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A65AE" w14:textId="2C3DF90C" w:rsidR="001A7266" w:rsidRPr="001A7266" w:rsidRDefault="001A7266" w:rsidP="001A7266">
      <w:pPr>
        <w:pStyle w:val="3GPPHeader"/>
        <w:spacing w:after="60"/>
        <w:rPr>
          <w:rFonts w:eastAsia="Yu Mincho"/>
        </w:rPr>
      </w:pPr>
      <w:r w:rsidRPr="001A7266">
        <w:rPr>
          <w:rFonts w:eastAsia="Yu Mincho"/>
        </w:rPr>
        <w:t>3GPP TSG-RAN WG1 Meeting #1</w:t>
      </w:r>
      <w:r w:rsidR="009815F1">
        <w:rPr>
          <w:rFonts w:eastAsia="Yu Mincho"/>
        </w:rPr>
        <w:t>20</w:t>
      </w:r>
      <w:r w:rsidR="00E0034A">
        <w:rPr>
          <w:rFonts w:eastAsia="Yu Mincho"/>
        </w:rPr>
        <w:t>bis</w:t>
      </w:r>
      <w:r w:rsidRPr="001A7266">
        <w:rPr>
          <w:rFonts w:eastAsia="Yu Mincho"/>
        </w:rPr>
        <w:tab/>
      </w:r>
      <w:r w:rsidR="00EB7927" w:rsidRPr="00523BE8">
        <w:rPr>
          <w:rFonts w:eastAsia="Yu Mincho"/>
        </w:rPr>
        <w:t>R1-</w:t>
      </w:r>
      <w:r w:rsidR="000C716C" w:rsidRPr="000C716C">
        <w:t xml:space="preserve"> </w:t>
      </w:r>
      <w:r w:rsidR="000C716C" w:rsidRPr="000C716C">
        <w:rPr>
          <w:rFonts w:eastAsia="Yu Mincho"/>
        </w:rPr>
        <w:t>2501775</w:t>
      </w:r>
    </w:p>
    <w:p w14:paraId="156BA459" w14:textId="60A7C8C1" w:rsidR="001A7266" w:rsidRPr="0078041E" w:rsidRDefault="00E0034A" w:rsidP="001A7266">
      <w:pPr>
        <w:pStyle w:val="3GPPHeader"/>
        <w:rPr>
          <w:rFonts w:eastAsia="Yu Mincho"/>
        </w:rPr>
      </w:pPr>
      <w:r>
        <w:rPr>
          <w:rFonts w:eastAsia="Yu Mincho"/>
        </w:rPr>
        <w:t>Wuhan</w:t>
      </w:r>
      <w:r w:rsidR="001A7266" w:rsidRPr="001A7266">
        <w:rPr>
          <w:rFonts w:eastAsia="Yu Mincho"/>
        </w:rPr>
        <w:t xml:space="preserve">, </w:t>
      </w:r>
      <w:r>
        <w:rPr>
          <w:rFonts w:eastAsia="Yu Mincho"/>
        </w:rPr>
        <w:t>China</w:t>
      </w:r>
      <w:r w:rsidR="001A7266" w:rsidRPr="001A7266">
        <w:rPr>
          <w:rFonts w:eastAsia="Yu Mincho"/>
        </w:rPr>
        <w:t xml:space="preserve">, </w:t>
      </w:r>
      <w:r>
        <w:rPr>
          <w:rFonts w:eastAsia="Yu Mincho"/>
        </w:rPr>
        <w:t>April</w:t>
      </w:r>
      <w:r w:rsidR="001A7266" w:rsidRPr="001A7266">
        <w:rPr>
          <w:rFonts w:eastAsia="Yu Mincho"/>
        </w:rPr>
        <w:t xml:space="preserve"> </w:t>
      </w:r>
      <w:r w:rsidR="009124FA">
        <w:rPr>
          <w:rFonts w:eastAsia="Yu Mincho"/>
        </w:rPr>
        <w:t>7</w:t>
      </w:r>
      <w:r w:rsidR="009124FA" w:rsidRPr="009124FA">
        <w:rPr>
          <w:rFonts w:eastAsia="Yu Mincho"/>
          <w:vertAlign w:val="superscript"/>
        </w:rPr>
        <w:t>th</w:t>
      </w:r>
      <w:r w:rsidR="001A7266" w:rsidRPr="001A7266">
        <w:rPr>
          <w:rFonts w:eastAsia="Yu Mincho"/>
        </w:rPr>
        <w:t xml:space="preserve"> – </w:t>
      </w:r>
      <w:r w:rsidR="009124FA">
        <w:rPr>
          <w:rFonts w:eastAsia="Yu Mincho"/>
        </w:rPr>
        <w:t>April</w:t>
      </w:r>
      <w:r w:rsidR="00463B85" w:rsidRPr="001A7266">
        <w:rPr>
          <w:rFonts w:eastAsia="Yu Mincho"/>
        </w:rPr>
        <w:t xml:space="preserve"> </w:t>
      </w:r>
      <w:r w:rsidR="009124FA">
        <w:rPr>
          <w:rFonts w:eastAsia="Yu Mincho"/>
        </w:rPr>
        <w:t>11</w:t>
      </w:r>
      <w:r w:rsidR="009124FA" w:rsidRPr="009124FA">
        <w:rPr>
          <w:rFonts w:eastAsia="Yu Mincho"/>
          <w:vertAlign w:val="superscript"/>
        </w:rPr>
        <w:t>th</w:t>
      </w:r>
      <w:r w:rsidR="001A7266" w:rsidRPr="001A7266">
        <w:rPr>
          <w:rFonts w:eastAsia="Yu Mincho"/>
        </w:rPr>
        <w:t>, 202</w:t>
      </w:r>
      <w:r w:rsidR="00463B85">
        <w:rPr>
          <w:rFonts w:eastAsia="Yu Mincho"/>
        </w:rPr>
        <w:t>5</w:t>
      </w:r>
    </w:p>
    <w:p w14:paraId="64C83050" w14:textId="77777777" w:rsidR="006A2C94" w:rsidRPr="00D40897" w:rsidRDefault="006A2C94" w:rsidP="006A2C94">
      <w:pPr>
        <w:pStyle w:val="3GPPHeader"/>
        <w:rPr>
          <w:sz w:val="22"/>
        </w:rPr>
      </w:pPr>
      <w:r w:rsidRPr="00D40897">
        <w:rPr>
          <w:sz w:val="22"/>
        </w:rPr>
        <w:t>Agenda Item:</w:t>
      </w:r>
      <w:r w:rsidRPr="00D40897">
        <w:rPr>
          <w:sz w:val="22"/>
        </w:rPr>
        <w:tab/>
      </w:r>
      <w:r w:rsidRPr="00AA79B0">
        <w:rPr>
          <w:sz w:val="22"/>
        </w:rPr>
        <w:t>9.1.1</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2A6953F2" w:rsidR="006A2C94" w:rsidRPr="00BF0A61" w:rsidRDefault="006A2C94" w:rsidP="006A2C94">
      <w:pPr>
        <w:pStyle w:val="3GPPHeader"/>
        <w:ind w:left="1700" w:hanging="1700"/>
        <w:rPr>
          <w:sz w:val="22"/>
        </w:rPr>
      </w:pPr>
      <w:r w:rsidRPr="00BF0A61">
        <w:rPr>
          <w:sz w:val="22"/>
        </w:rPr>
        <w:t>Title:</w:t>
      </w:r>
      <w:r w:rsidRPr="00BF0A61">
        <w:rPr>
          <w:sz w:val="22"/>
        </w:rPr>
        <w:tab/>
      </w:r>
      <w:r w:rsidR="00634C17" w:rsidRPr="00634C17">
        <w:rPr>
          <w:sz w:val="22"/>
        </w:rPr>
        <w:t>AI</w:t>
      </w:r>
      <w:r w:rsidR="00634C17">
        <w:rPr>
          <w:sz w:val="22"/>
        </w:rPr>
        <w:t>/</w:t>
      </w:r>
      <w:r w:rsidR="00634C17" w:rsidRPr="00634C17">
        <w:rPr>
          <w:sz w:val="22"/>
        </w:rPr>
        <w:t>ML for beam management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bookmarkStart w:id="0" w:name="_Ref158320643"/>
      <w:r w:rsidRPr="00B15BA1">
        <w:t>Introduction</w:t>
      </w:r>
      <w:bookmarkEnd w:id="0"/>
      <w:r w:rsidRPr="00B15BA1">
        <w:t xml:space="preserve"> </w:t>
      </w:r>
    </w:p>
    <w:p w14:paraId="6375C098" w14:textId="15D1F28E" w:rsidR="00443981" w:rsidRPr="00EA5FBD" w:rsidRDefault="002700D7" w:rsidP="00724BDD">
      <w:pPr>
        <w:pStyle w:val="BodyText"/>
      </w:pPr>
      <w:r w:rsidRPr="00552559">
        <w:rPr>
          <w:rFonts w:asciiTheme="minorHAnsi" w:hAnsiTheme="minorHAnsi" w:cstheme="minorHAnsi"/>
        </w:rPr>
        <w:t xml:space="preserve">In RAN#102 meeting, a new WID is approved for Artificial Intelligence (AI)/Machine Learning (ML) for NR air interface </w:t>
      </w:r>
      <w:r w:rsidRPr="00552559">
        <w:rPr>
          <w:rFonts w:asciiTheme="minorHAnsi" w:hAnsiTheme="minorHAnsi" w:cstheme="minorHAnsi"/>
        </w:rPr>
        <w:fldChar w:fldCharType="begin"/>
      </w:r>
      <w:r w:rsidRPr="00552559">
        <w:rPr>
          <w:rFonts w:asciiTheme="minorHAnsi" w:hAnsiTheme="minorHAnsi" w:cstheme="minorHAnsi"/>
        </w:rPr>
        <w:instrText xml:space="preserve"> REF _Ref155559231 \r </w:instrText>
      </w:r>
      <w:r w:rsidRPr="00552559">
        <w:rPr>
          <w:rFonts w:asciiTheme="minorHAnsi" w:hAnsiTheme="minorHAnsi" w:cstheme="minorHAnsi"/>
        </w:rPr>
        <w:fldChar w:fldCharType="separate"/>
      </w:r>
      <w:r w:rsidR="00AF77EC">
        <w:rPr>
          <w:rFonts w:asciiTheme="minorHAnsi" w:hAnsiTheme="minorHAnsi" w:cstheme="minorHAnsi"/>
        </w:rPr>
        <w:t>[2]</w:t>
      </w:r>
      <w:r w:rsidRPr="00552559">
        <w:rPr>
          <w:rFonts w:asciiTheme="minorHAnsi" w:hAnsiTheme="minorHAnsi" w:cstheme="minorHAnsi"/>
        </w:rPr>
        <w:fldChar w:fldCharType="end"/>
      </w:r>
      <w:r w:rsidRPr="00552559">
        <w:rPr>
          <w:rFonts w:asciiTheme="minorHAnsi" w:hAnsiTheme="minorHAnsi" w:cstheme="minorHAnsi"/>
        </w:rPr>
        <w:t>.</w:t>
      </w:r>
      <w:r w:rsidR="00FE102F">
        <w:rPr>
          <w:rFonts w:asciiTheme="minorHAnsi" w:hAnsiTheme="minorHAnsi" w:cstheme="minorHAnsi"/>
        </w:rPr>
        <w:t xml:space="preserve"> </w:t>
      </w:r>
      <w:r w:rsidRPr="00552559">
        <w:rPr>
          <w:rFonts w:asciiTheme="minorHAnsi" w:hAnsiTheme="minorHAnsi" w:cstheme="minorHAnsi"/>
        </w:rPr>
        <w:t xml:space="preserve">In this contribution, we focus on the normative work for the use case of </w:t>
      </w:r>
      <w:r w:rsidR="00D420C5" w:rsidRPr="00552559">
        <w:rPr>
          <w:rFonts w:asciiTheme="minorHAnsi" w:hAnsiTheme="minorHAnsi" w:cstheme="minorHAnsi"/>
        </w:rPr>
        <w:t>beam management</w:t>
      </w:r>
      <w:r w:rsidRPr="00552559">
        <w:rPr>
          <w:rFonts w:asciiTheme="minorHAnsi" w:hAnsiTheme="minorHAnsi" w:cstheme="minorHAnsi"/>
        </w:rPr>
        <w:t xml:space="preserve"> enhancements.</w:t>
      </w:r>
      <w:bookmarkStart w:id="1" w:name="_Toc158802967"/>
      <w:bookmarkStart w:id="2" w:name="_Toc158802969"/>
      <w:bookmarkStart w:id="3" w:name="_Toc158802970"/>
      <w:bookmarkStart w:id="4" w:name="_Toc158802971"/>
      <w:bookmarkStart w:id="5" w:name="_Toc158802972"/>
      <w:bookmarkStart w:id="6" w:name="_Toc158802988"/>
      <w:bookmarkStart w:id="7" w:name="_Toc158802989"/>
      <w:bookmarkStart w:id="8" w:name="_Toc158802990"/>
      <w:bookmarkStart w:id="9" w:name="_Toc158802991"/>
      <w:bookmarkStart w:id="10" w:name="_Toc158802992"/>
      <w:bookmarkStart w:id="11" w:name="_Toc158802996"/>
      <w:bookmarkStart w:id="12" w:name="_Toc158802997"/>
      <w:bookmarkStart w:id="13" w:name="_Toc158802998"/>
      <w:bookmarkStart w:id="14" w:name="_Toc158802999"/>
      <w:bookmarkStart w:id="15" w:name="_Toc158803001"/>
      <w:bookmarkStart w:id="16" w:name="_Toc158803002"/>
      <w:bookmarkStart w:id="17" w:name="_Toc158803003"/>
      <w:bookmarkStart w:id="18" w:name="_Toc158803004"/>
      <w:bookmarkStart w:id="19" w:name="_Toc158803006"/>
      <w:bookmarkStart w:id="20" w:name="_Toc158803007"/>
      <w:bookmarkStart w:id="21" w:name="_Toc158803008"/>
      <w:bookmarkStart w:id="22" w:name="_Toc158803009"/>
      <w:bookmarkStart w:id="23" w:name="_Toc158803010"/>
      <w:bookmarkStart w:id="24" w:name="_Toc158803013"/>
      <w:bookmarkStart w:id="25" w:name="_Toc158803014"/>
      <w:bookmarkStart w:id="26" w:name="_Toc158732194"/>
      <w:bookmarkStart w:id="27" w:name="_Toc158803015"/>
      <w:bookmarkStart w:id="28" w:name="_Toc181109363"/>
      <w:bookmarkStart w:id="29" w:name="_Toc1813437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E53FAE1" w14:textId="4B11CF5C" w:rsidR="00052748" w:rsidRDefault="002055EF" w:rsidP="00052748">
      <w:pPr>
        <w:pStyle w:val="Heading1"/>
        <w:rPr>
          <w:lang w:val="en-US"/>
        </w:rPr>
      </w:pPr>
      <w:r>
        <w:rPr>
          <w:lang w:val="en-US"/>
        </w:rPr>
        <w:t xml:space="preserve">Configuration of </w:t>
      </w:r>
      <w:r w:rsidR="00052748" w:rsidRPr="2744D360">
        <w:rPr>
          <w:lang w:val="en-US"/>
        </w:rPr>
        <w:t>UE-sided model</w:t>
      </w:r>
    </w:p>
    <w:p w14:paraId="5AA4E8B7" w14:textId="4DDC79B3" w:rsidR="00E97611" w:rsidRPr="003557CA" w:rsidRDefault="003249EB" w:rsidP="00E97611">
      <w:pPr>
        <w:pStyle w:val="Heading2"/>
      </w:pPr>
      <w:r>
        <w:t xml:space="preserve">Set A/B </w:t>
      </w:r>
      <w:r w:rsidR="00E97611">
        <w:t>Configuration</w:t>
      </w:r>
    </w:p>
    <w:tbl>
      <w:tblPr>
        <w:tblStyle w:val="TableGrid"/>
        <w:tblW w:w="0" w:type="auto"/>
        <w:tblLook w:val="04A0" w:firstRow="1" w:lastRow="0" w:firstColumn="1" w:lastColumn="0" w:noHBand="0" w:noVBand="1"/>
      </w:tblPr>
      <w:tblGrid>
        <w:gridCol w:w="8664"/>
      </w:tblGrid>
      <w:tr w:rsidR="003A0A1B" w14:paraId="3DD90C73" w14:textId="77777777" w:rsidTr="005170D7">
        <w:tc>
          <w:tcPr>
            <w:tcW w:w="8664" w:type="dxa"/>
          </w:tcPr>
          <w:p w14:paraId="2AE68184" w14:textId="77777777" w:rsidR="003A0A1B" w:rsidRPr="00E42C6B" w:rsidRDefault="003A0A1B" w:rsidP="005170D7">
            <w:pPr>
              <w:tabs>
                <w:tab w:val="left" w:pos="720"/>
                <w:tab w:val="left" w:pos="1440"/>
              </w:tabs>
              <w:spacing w:line="278" w:lineRule="auto"/>
              <w:rPr>
                <w:rFonts w:ascii="Times New Roman" w:eastAsia="SimSun" w:hAnsi="Times New Roman" w:cs="Times New Roman"/>
                <w:sz w:val="20"/>
                <w:szCs w:val="20"/>
                <w:highlight w:val="green"/>
                <w:lang w:eastAsia="zh-CN"/>
              </w:rPr>
            </w:pPr>
            <w:r w:rsidRPr="00E42C6B">
              <w:rPr>
                <w:rFonts w:ascii="Times New Roman" w:eastAsia="SimSun" w:hAnsi="Times New Roman" w:cs="Times New Roman" w:hint="eastAsia"/>
                <w:sz w:val="20"/>
                <w:szCs w:val="20"/>
                <w:highlight w:val="green"/>
                <w:lang w:eastAsia="zh-CN"/>
              </w:rPr>
              <w:t>Agreement</w:t>
            </w:r>
          </w:p>
          <w:p w14:paraId="68036A2F" w14:textId="77777777" w:rsidR="003A0A1B" w:rsidRPr="00E42C6B" w:rsidRDefault="003A0A1B" w:rsidP="005170D7">
            <w:pPr>
              <w:spacing w:after="18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F</w:t>
            </w:r>
            <w:r w:rsidRPr="00E42C6B">
              <w:rPr>
                <w:rFonts w:ascii="Times New Roman" w:eastAsia="Malgun Gothic" w:hAnsi="Times New Roman" w:cs="Times New Roman" w:hint="eastAsia"/>
                <w:sz w:val="20"/>
                <w:szCs w:val="20"/>
                <w:lang w:eastAsia="ko-KR"/>
              </w:rPr>
              <w:t>or UE-sided model, for configuring the resource for data collection purpose</w:t>
            </w:r>
            <w:r w:rsidRPr="00E42C6B">
              <w:rPr>
                <w:rFonts w:ascii="Times New Roman" w:eastAsia="Malgun Gothic" w:hAnsi="Times New Roman" w:cs="Times New Roman"/>
                <w:sz w:val="20"/>
                <w:szCs w:val="20"/>
                <w:lang w:eastAsia="ko-KR"/>
              </w:rPr>
              <w:t>, support</w:t>
            </w:r>
          </w:p>
          <w:p w14:paraId="660D86FB" w14:textId="77777777" w:rsidR="003A0A1B" w:rsidRPr="00E42C6B" w:rsidRDefault="003A0A1B" w:rsidP="00724BDD">
            <w:pPr>
              <w:numPr>
                <w:ilvl w:val="0"/>
                <w:numId w:val="34"/>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hint="eastAsia"/>
                <w:i/>
                <w:iCs/>
                <w:sz w:val="20"/>
                <w:szCs w:val="20"/>
                <w:lang w:eastAsia="ko-KR"/>
              </w:rPr>
              <w:t>CSI-</w:t>
            </w:r>
            <w:proofErr w:type="spellStart"/>
            <w:r w:rsidRPr="00E42C6B">
              <w:rPr>
                <w:rFonts w:ascii="Times New Roman" w:eastAsia="Malgun Gothic" w:hAnsi="Times New Roman" w:cs="Times New Roman" w:hint="eastAsia"/>
                <w:i/>
                <w:iCs/>
                <w:sz w:val="20"/>
                <w:szCs w:val="20"/>
                <w:lang w:eastAsia="ko-KR"/>
              </w:rPr>
              <w:t>ReportConfig</w:t>
            </w:r>
            <w:proofErr w:type="spellEnd"/>
            <w:r w:rsidRPr="00E42C6B">
              <w:rPr>
                <w:rFonts w:ascii="Times New Roman" w:eastAsia="Malgun Gothic" w:hAnsi="Times New Roman" w:cs="Times New Roman" w:hint="eastAsia"/>
                <w:sz w:val="20"/>
                <w:szCs w:val="20"/>
                <w:lang w:eastAsia="ko-KR"/>
              </w:rPr>
              <w:t xml:space="preserve"> can used for configuring the resource</w:t>
            </w:r>
            <w:r w:rsidRPr="00E42C6B">
              <w:rPr>
                <w:rFonts w:ascii="Times New Roman" w:eastAsia="Malgun Gothic" w:hAnsi="Times New Roman" w:cs="Times New Roman"/>
                <w:sz w:val="20"/>
                <w:szCs w:val="20"/>
                <w:lang w:eastAsia="ko-KR"/>
              </w:rPr>
              <w:t>s</w:t>
            </w:r>
            <w:r w:rsidRPr="00E42C6B">
              <w:rPr>
                <w:rFonts w:ascii="Times New Roman" w:eastAsia="Malgun Gothic" w:hAnsi="Times New Roman" w:cs="Times New Roman" w:hint="eastAsia"/>
                <w:sz w:val="20"/>
                <w:szCs w:val="20"/>
                <w:lang w:eastAsia="ko-KR"/>
              </w:rPr>
              <w:t xml:space="preserve"> for data collection purpose</w:t>
            </w:r>
            <w:r w:rsidRPr="00E42C6B">
              <w:rPr>
                <w:rFonts w:ascii="Times New Roman" w:eastAsia="Malgun Gothic" w:hAnsi="Times New Roman" w:cs="Times New Roman"/>
                <w:sz w:val="20"/>
                <w:szCs w:val="20"/>
                <w:lang w:eastAsia="ko-KR"/>
              </w:rPr>
              <w:t xml:space="preserve"> without CSI report. </w:t>
            </w:r>
            <w:r w:rsidRPr="00E42C6B">
              <w:rPr>
                <w:rFonts w:ascii="Times New Roman" w:eastAsia="Malgun Gothic" w:hAnsi="Times New Roman" w:cs="Times New Roman" w:hint="eastAsia"/>
                <w:sz w:val="20"/>
                <w:szCs w:val="20"/>
                <w:lang w:eastAsia="ko-KR"/>
              </w:rPr>
              <w:t xml:space="preserve"> </w:t>
            </w:r>
          </w:p>
          <w:p w14:paraId="30003954" w14:textId="77777777" w:rsidR="003A0A1B" w:rsidRPr="00E42C6B" w:rsidRDefault="003A0A1B" w:rsidP="00724BDD">
            <w:pPr>
              <w:numPr>
                <w:ilvl w:val="1"/>
                <w:numId w:val="34"/>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 xml:space="preserve">One </w:t>
            </w:r>
            <w:r w:rsidRPr="00E42C6B">
              <w:rPr>
                <w:rFonts w:ascii="Times New Roman" w:eastAsia="Malgun Gothic" w:hAnsi="Times New Roman" w:cs="Times New Roman" w:hint="eastAsia"/>
                <w:i/>
                <w:iCs/>
                <w:sz w:val="20"/>
                <w:szCs w:val="20"/>
                <w:lang w:eastAsia="ko-KR"/>
              </w:rPr>
              <w:t>CSI</w:t>
            </w:r>
            <w:r w:rsidRPr="00E42C6B">
              <w:rPr>
                <w:rFonts w:ascii="Times New Roman" w:eastAsia="Malgun Gothic" w:hAnsi="Times New Roman" w:cs="Times New Roman"/>
                <w:i/>
                <w:iCs/>
                <w:sz w:val="20"/>
                <w:szCs w:val="20"/>
                <w:lang w:eastAsia="ko-KR"/>
              </w:rPr>
              <w:t>-</w:t>
            </w:r>
            <w:proofErr w:type="spellStart"/>
            <w:r w:rsidRPr="00E42C6B">
              <w:rPr>
                <w:rFonts w:ascii="Times New Roman" w:eastAsia="Malgun Gothic" w:hAnsi="Times New Roman" w:cs="Times New Roman" w:hint="eastAsia"/>
                <w:i/>
                <w:iCs/>
                <w:sz w:val="20"/>
                <w:szCs w:val="20"/>
                <w:lang w:eastAsia="ko-KR"/>
              </w:rPr>
              <w:t>ResourceConfigId</w:t>
            </w:r>
            <w:proofErr w:type="spellEnd"/>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is configured for Set A.</w:t>
            </w:r>
          </w:p>
          <w:p w14:paraId="13A425CF" w14:textId="77777777" w:rsidR="003A0A1B" w:rsidRPr="00E42C6B" w:rsidRDefault="003A0A1B" w:rsidP="00724BDD">
            <w:pPr>
              <w:numPr>
                <w:ilvl w:val="1"/>
                <w:numId w:val="34"/>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 xml:space="preserve">One </w:t>
            </w:r>
            <w:r w:rsidRPr="00E42C6B">
              <w:rPr>
                <w:rFonts w:ascii="Times New Roman" w:eastAsia="Malgun Gothic" w:hAnsi="Times New Roman" w:cs="Times New Roman" w:hint="eastAsia"/>
                <w:i/>
                <w:iCs/>
                <w:sz w:val="20"/>
                <w:szCs w:val="20"/>
                <w:lang w:eastAsia="ko-KR"/>
              </w:rPr>
              <w:t>CSI-</w:t>
            </w:r>
            <w:proofErr w:type="spellStart"/>
            <w:r w:rsidRPr="00E42C6B">
              <w:rPr>
                <w:rFonts w:ascii="Times New Roman" w:eastAsia="Malgun Gothic" w:hAnsi="Times New Roman" w:cs="Times New Roman" w:hint="eastAsia"/>
                <w:i/>
                <w:iCs/>
                <w:sz w:val="20"/>
                <w:szCs w:val="20"/>
                <w:lang w:eastAsia="ko-KR"/>
              </w:rPr>
              <w:t>ResourceConfigId</w:t>
            </w:r>
            <w:proofErr w:type="spellEnd"/>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is configured for Set B.</w:t>
            </w:r>
          </w:p>
          <w:p w14:paraId="1B4B24F5" w14:textId="77777777" w:rsidR="003A0A1B" w:rsidRPr="00E42C6B" w:rsidRDefault="003A0A1B" w:rsidP="00724BDD">
            <w:pPr>
              <w:numPr>
                <w:ilvl w:val="1"/>
                <w:numId w:val="34"/>
              </w:numPr>
              <w:spacing w:after="12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 xml:space="preserve">Note: </w:t>
            </w:r>
            <w:r w:rsidRPr="00E42C6B">
              <w:rPr>
                <w:rFonts w:ascii="Times New Roman" w:eastAsia="Malgun Gothic" w:hAnsi="Times New Roman" w:cs="Times New Roman" w:hint="eastAsia"/>
                <w:sz w:val="20"/>
                <w:szCs w:val="20"/>
                <w:lang w:eastAsia="ko-KR"/>
              </w:rPr>
              <w:t xml:space="preserve">UE performs measurement on </w:t>
            </w:r>
            <w:r w:rsidRPr="00E42C6B">
              <w:rPr>
                <w:rFonts w:ascii="Times New Roman" w:eastAsia="Malgun Gothic" w:hAnsi="Times New Roman" w:cs="Times New Roman"/>
                <w:sz w:val="20"/>
                <w:szCs w:val="20"/>
                <w:lang w:eastAsia="ko-KR"/>
              </w:rPr>
              <w:t>all</w:t>
            </w:r>
            <w:r w:rsidRPr="00E42C6B">
              <w:rPr>
                <w:rFonts w:ascii="Times New Roman" w:eastAsia="Malgun Gothic" w:hAnsi="Times New Roman" w:cs="Times New Roman" w:hint="eastAsia"/>
                <w:sz w:val="20"/>
                <w:szCs w:val="20"/>
                <w:lang w:eastAsia="ko-KR"/>
              </w:rPr>
              <w:t xml:space="preserve"> resource</w:t>
            </w:r>
            <w:r w:rsidRPr="00E42C6B">
              <w:rPr>
                <w:rFonts w:ascii="Times New Roman" w:eastAsia="Malgun Gothic" w:hAnsi="Times New Roman" w:cs="Times New Roman"/>
                <w:sz w:val="20"/>
                <w:szCs w:val="20"/>
                <w:lang w:eastAsia="ko-KR"/>
              </w:rPr>
              <w:t>s</w:t>
            </w:r>
          </w:p>
          <w:p w14:paraId="2CD58BAB" w14:textId="77777777" w:rsidR="003A0A1B" w:rsidRPr="00E42C6B" w:rsidRDefault="003A0A1B" w:rsidP="00724BDD">
            <w:pPr>
              <w:numPr>
                <w:ilvl w:val="1"/>
                <w:numId w:val="34"/>
              </w:numPr>
              <w:spacing w:after="120" w:line="278" w:lineRule="auto"/>
              <w:rPr>
                <w:rFonts w:ascii="Times New Roman" w:eastAsia="SimSun" w:hAnsi="Times New Roman" w:cs="Times New Roman"/>
                <w:sz w:val="20"/>
                <w:szCs w:val="20"/>
                <w:lang w:eastAsia="zh-CN"/>
              </w:rPr>
            </w:pPr>
            <w:r w:rsidRPr="00E42C6B">
              <w:rPr>
                <w:rFonts w:ascii="Times New Roman" w:eastAsia="SimSun" w:hAnsi="Times New Roman" w:cs="Times New Roman"/>
                <w:sz w:val="20"/>
                <w:szCs w:val="20"/>
                <w:lang w:eastAsia="zh-CN"/>
              </w:rPr>
              <w:t xml:space="preserve">One or </w:t>
            </w:r>
            <w:r w:rsidRPr="00E42C6B">
              <w:rPr>
                <w:rFonts w:ascii="Times New Roman" w:eastAsia="SimSun" w:hAnsi="Times New Roman" w:cs="Times New Roman" w:hint="eastAsia"/>
                <w:sz w:val="20"/>
                <w:szCs w:val="20"/>
                <w:lang w:eastAsia="zh-CN"/>
              </w:rPr>
              <w:t>two</w:t>
            </w:r>
            <w:r w:rsidRPr="00E42C6B">
              <w:rPr>
                <w:rFonts w:ascii="Times New Roman" w:eastAsia="SimSun" w:hAnsi="Times New Roman" w:cs="Times New Roman"/>
                <w:sz w:val="20"/>
                <w:szCs w:val="20"/>
                <w:lang w:eastAsia="zh-CN"/>
              </w:rPr>
              <w:t xml:space="preserve"> associated IDs can be configured in </w:t>
            </w:r>
            <w:r w:rsidRPr="00E42C6B">
              <w:rPr>
                <w:rFonts w:ascii="Times New Roman" w:eastAsia="SimSun" w:hAnsi="Times New Roman" w:cs="Times New Roman"/>
                <w:i/>
                <w:iCs/>
                <w:sz w:val="20"/>
                <w:szCs w:val="20"/>
                <w:lang w:eastAsia="zh-CN"/>
              </w:rPr>
              <w:t>CSI-</w:t>
            </w:r>
            <w:proofErr w:type="spellStart"/>
            <w:r w:rsidRPr="00E42C6B">
              <w:rPr>
                <w:rFonts w:ascii="Times New Roman" w:eastAsia="SimSun" w:hAnsi="Times New Roman" w:cs="Times New Roman"/>
                <w:i/>
                <w:iCs/>
                <w:sz w:val="20"/>
                <w:szCs w:val="20"/>
                <w:lang w:eastAsia="zh-CN"/>
              </w:rPr>
              <w:t>ReportConfig</w:t>
            </w:r>
            <w:proofErr w:type="spellEnd"/>
          </w:p>
          <w:p w14:paraId="175BEF99" w14:textId="77777777" w:rsidR="003A0A1B" w:rsidRPr="00E42C6B" w:rsidRDefault="003A0A1B" w:rsidP="00724BDD">
            <w:pPr>
              <w:numPr>
                <w:ilvl w:val="2"/>
                <w:numId w:val="34"/>
              </w:numPr>
              <w:tabs>
                <w:tab w:val="left" w:pos="720"/>
                <w:tab w:val="left" w:pos="2160"/>
              </w:tabs>
              <w:spacing w:after="120" w:line="278" w:lineRule="auto"/>
              <w:textAlignment w:val="center"/>
              <w:rPr>
                <w:rFonts w:ascii="Times New Roman" w:eastAsia="Malgun Gothic" w:hAnsi="Times New Roman" w:cs="Times New Roman"/>
                <w:lang w:eastAsia="ko-KR"/>
              </w:rPr>
            </w:pPr>
            <w:r w:rsidRPr="00E42C6B">
              <w:rPr>
                <w:rFonts w:ascii="Times New Roman" w:eastAsia="Malgun Gothic" w:hAnsi="Times New Roman" w:cs="Times New Roman"/>
                <w:sz w:val="20"/>
                <w:szCs w:val="20"/>
                <w:lang w:eastAsia="ko-KR"/>
              </w:rPr>
              <w:t xml:space="preserve">When Set B is equal or a subset of set A (i.e., </w:t>
            </w:r>
            <w:r w:rsidRPr="00E42C6B">
              <w:rPr>
                <w:rFonts w:ascii="Times New Roman" w:eastAsia="Malgun Gothic" w:hAnsi="Times New Roman" w:cs="Times New Roman"/>
                <w:i/>
                <w:iCs/>
                <w:sz w:val="20"/>
                <w:szCs w:val="20"/>
                <w:lang w:eastAsia="ko-KR"/>
              </w:rPr>
              <w:t>NZP-CSI-RS-</w:t>
            </w:r>
            <w:proofErr w:type="spellStart"/>
            <w:r w:rsidRPr="00E42C6B">
              <w:rPr>
                <w:rFonts w:ascii="Times New Roman" w:eastAsia="Malgun Gothic" w:hAnsi="Times New Roman" w:cs="Times New Roman"/>
                <w:i/>
                <w:iCs/>
                <w:sz w:val="20"/>
                <w:szCs w:val="20"/>
                <w:lang w:eastAsia="ko-KR"/>
              </w:rPr>
              <w:t>ResourceId</w:t>
            </w:r>
            <w:proofErr w:type="spellEnd"/>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 xml:space="preserve">for Set B is within the </w:t>
            </w:r>
            <w:r w:rsidRPr="00E42C6B">
              <w:rPr>
                <w:rFonts w:ascii="Times New Roman" w:eastAsia="Malgun Gothic" w:hAnsi="Times New Roman" w:cs="Times New Roman"/>
                <w:i/>
                <w:iCs/>
                <w:sz w:val="20"/>
                <w:szCs w:val="20"/>
                <w:lang w:eastAsia="ko-KR"/>
              </w:rPr>
              <w:t>NZP-CSI-RS-</w:t>
            </w:r>
            <w:proofErr w:type="spellStart"/>
            <w:r w:rsidRPr="00E42C6B">
              <w:rPr>
                <w:rFonts w:ascii="Times New Roman" w:eastAsia="Malgun Gothic" w:hAnsi="Times New Roman" w:cs="Times New Roman"/>
                <w:i/>
                <w:iCs/>
                <w:sz w:val="20"/>
                <w:szCs w:val="20"/>
                <w:lang w:eastAsia="ko-KR"/>
              </w:rPr>
              <w:t>ResourceId</w:t>
            </w:r>
            <w:proofErr w:type="spellEnd"/>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for Set A), one associated ID is configured,</w:t>
            </w:r>
          </w:p>
          <w:p w14:paraId="3D037735" w14:textId="77777777" w:rsidR="003A0A1B" w:rsidRPr="00E42C6B" w:rsidRDefault="003A0A1B" w:rsidP="00724BDD">
            <w:pPr>
              <w:numPr>
                <w:ilvl w:val="2"/>
                <w:numId w:val="34"/>
              </w:numPr>
              <w:tabs>
                <w:tab w:val="left" w:pos="720"/>
                <w:tab w:val="left" w:pos="2160"/>
              </w:tabs>
              <w:spacing w:after="120" w:line="278" w:lineRule="auto"/>
              <w:textAlignment w:val="center"/>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Otherwise, one associated ID is configured for Set A and another one associated ID is configured for Set B</w:t>
            </w:r>
          </w:p>
          <w:p w14:paraId="4900EFB0" w14:textId="77777777" w:rsidR="003A0A1B" w:rsidRPr="00E42C6B" w:rsidRDefault="003A0A1B" w:rsidP="00724BDD">
            <w:pPr>
              <w:numPr>
                <w:ilvl w:val="0"/>
                <w:numId w:val="34"/>
              </w:numPr>
              <w:autoSpaceDE w:val="0"/>
              <w:autoSpaceDN w:val="0"/>
              <w:adjustRightInd w:val="0"/>
              <w:spacing w:after="120" w:line="278" w:lineRule="auto"/>
              <w:ind w:left="2104"/>
              <w:rPr>
                <w:rFonts w:ascii="Times New Roman" w:eastAsia="Batang" w:hAnsi="Times New Roman" w:cs="Times New Roman"/>
                <w:color w:val="000000"/>
                <w:sz w:val="20"/>
                <w:szCs w:val="20"/>
                <w:lang w:eastAsia="ko-KR"/>
              </w:rPr>
            </w:pPr>
            <w:r w:rsidRPr="00E42C6B">
              <w:rPr>
                <w:rFonts w:ascii="Times New Roman" w:eastAsia="Malgun Gothic" w:hAnsi="Times New Roman" w:cs="Times New Roman"/>
                <w:sz w:val="20"/>
                <w:szCs w:val="20"/>
                <w:lang w:eastAsia="ko-KR"/>
              </w:rPr>
              <w:t>FFS: whether/how to support</w:t>
            </w:r>
            <w:r w:rsidRPr="00E42C6B">
              <w:rPr>
                <w:rFonts w:ascii="Times New Roman" w:eastAsia="Batang" w:hAnsi="Times New Roman" w:cs="Times New Roman"/>
                <w:color w:val="000000"/>
                <w:sz w:val="20"/>
                <w:szCs w:val="20"/>
                <w:lang w:eastAsia="ko-KR"/>
              </w:rPr>
              <w:t xml:space="preserve"> 'aperiodic' CSI RS</w:t>
            </w:r>
          </w:p>
          <w:p w14:paraId="43F81F0F" w14:textId="77777777" w:rsidR="003A0A1B" w:rsidRPr="00E42C6B" w:rsidRDefault="003A0A1B" w:rsidP="005170D7">
            <w:pPr>
              <w:spacing w:after="180"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hint="eastAsia"/>
                <w:sz w:val="20"/>
                <w:szCs w:val="20"/>
                <w:lang w:eastAsia="ko-KR"/>
              </w:rPr>
              <w:t xml:space="preserve">Note: This is not related to whether/how to support delivery/transmission of the collected data for training for UE-sided model. </w:t>
            </w:r>
          </w:p>
          <w:p w14:paraId="20CC6069" w14:textId="77777777" w:rsidR="003A0A1B" w:rsidRPr="00E42C6B" w:rsidRDefault="003A0A1B" w:rsidP="005170D7">
            <w:pPr>
              <w:tabs>
                <w:tab w:val="left" w:pos="720"/>
                <w:tab w:val="left" w:pos="1440"/>
              </w:tabs>
              <w:spacing w:line="278" w:lineRule="auto"/>
              <w:rPr>
                <w:rFonts w:ascii="Times New Roman" w:eastAsia="SimSun" w:hAnsi="Times New Roman" w:cs="Times New Roman"/>
                <w:sz w:val="20"/>
                <w:szCs w:val="20"/>
                <w:lang w:val="en-GB" w:eastAsia="zh-CN"/>
              </w:rPr>
            </w:pPr>
          </w:p>
          <w:p w14:paraId="5B9B6D71" w14:textId="77777777" w:rsidR="003A0A1B" w:rsidRPr="00E42C6B" w:rsidRDefault="003A0A1B" w:rsidP="005170D7">
            <w:pPr>
              <w:tabs>
                <w:tab w:val="left" w:pos="720"/>
                <w:tab w:val="left" w:pos="1440"/>
              </w:tabs>
              <w:spacing w:line="278" w:lineRule="auto"/>
              <w:rPr>
                <w:rFonts w:ascii="Times New Roman" w:eastAsia="SimSun" w:hAnsi="Times New Roman" w:cs="Times New Roman"/>
                <w:sz w:val="20"/>
                <w:szCs w:val="20"/>
                <w:highlight w:val="green"/>
                <w:lang w:val="en-GB" w:eastAsia="zh-CN"/>
              </w:rPr>
            </w:pPr>
            <w:r w:rsidRPr="00E42C6B">
              <w:rPr>
                <w:rFonts w:ascii="Times New Roman" w:eastAsia="SimSun" w:hAnsi="Times New Roman" w:cs="Times New Roman" w:hint="eastAsia"/>
                <w:sz w:val="20"/>
                <w:szCs w:val="20"/>
                <w:highlight w:val="green"/>
                <w:lang w:val="en-GB" w:eastAsia="zh-CN"/>
              </w:rPr>
              <w:t>Agreement</w:t>
            </w:r>
          </w:p>
          <w:p w14:paraId="74C264F5" w14:textId="77777777" w:rsidR="003A0A1B" w:rsidRPr="00E42C6B" w:rsidRDefault="003A0A1B" w:rsidP="005170D7">
            <w:pPr>
              <w:spacing w:line="278" w:lineRule="auto"/>
              <w:rPr>
                <w:rFonts w:ascii="Times New Roman" w:eastAsia="SimSun" w:hAnsi="Times New Roman" w:cs="Times New Roman"/>
                <w:sz w:val="20"/>
                <w:szCs w:val="20"/>
                <w:lang w:eastAsia="zh-CN"/>
              </w:rPr>
            </w:pPr>
            <w:r w:rsidRPr="00E42C6B">
              <w:rPr>
                <w:rFonts w:ascii="Times New Roman" w:eastAsia="SimSun" w:hAnsi="Times New Roman" w:cs="Times New Roman"/>
                <w:sz w:val="20"/>
                <w:szCs w:val="20"/>
                <w:lang w:eastAsia="zh-CN"/>
              </w:rPr>
              <w:t xml:space="preserve">For UE-sided model, in </w:t>
            </w:r>
            <w:r w:rsidRPr="00E42C6B">
              <w:rPr>
                <w:rFonts w:ascii="Times New Roman" w:eastAsia="SimSun" w:hAnsi="Times New Roman" w:cs="Times New Roman"/>
                <w:i/>
                <w:iCs/>
                <w:sz w:val="20"/>
                <w:szCs w:val="20"/>
                <w:lang w:eastAsia="zh-CN"/>
              </w:rPr>
              <w:t>CSI-</w:t>
            </w:r>
            <w:proofErr w:type="spellStart"/>
            <w:r w:rsidRPr="00E42C6B">
              <w:rPr>
                <w:rFonts w:ascii="Times New Roman" w:eastAsia="SimSun" w:hAnsi="Times New Roman" w:cs="Times New Roman"/>
                <w:i/>
                <w:iCs/>
                <w:sz w:val="20"/>
                <w:szCs w:val="20"/>
                <w:lang w:eastAsia="zh-CN"/>
              </w:rPr>
              <w:t>ReportConfig</w:t>
            </w:r>
            <w:proofErr w:type="spellEnd"/>
            <w:r w:rsidRPr="00E42C6B">
              <w:rPr>
                <w:rFonts w:ascii="Times New Roman" w:eastAsia="SimSun" w:hAnsi="Times New Roman" w:cs="Times New Roman"/>
                <w:sz w:val="20"/>
                <w:szCs w:val="20"/>
                <w:lang w:eastAsia="zh-CN"/>
              </w:rPr>
              <w:t xml:space="preserve"> for inference</w:t>
            </w:r>
          </w:p>
          <w:p w14:paraId="60A81432" w14:textId="77777777" w:rsidR="003A0A1B" w:rsidRPr="00E42C6B" w:rsidRDefault="003A0A1B" w:rsidP="003A0A1B">
            <w:pPr>
              <w:numPr>
                <w:ilvl w:val="0"/>
                <w:numId w:val="34"/>
              </w:numPr>
              <w:spacing w:line="278" w:lineRule="auto"/>
              <w:rPr>
                <w:rFonts w:ascii="Times New Roman" w:eastAsia="SimSun" w:hAnsi="Times New Roman" w:cs="Times New Roman"/>
                <w:sz w:val="20"/>
                <w:szCs w:val="20"/>
                <w:lang w:eastAsia="zh-CN"/>
              </w:rPr>
            </w:pPr>
            <w:r w:rsidRPr="00E42C6B">
              <w:rPr>
                <w:rFonts w:ascii="Times New Roman" w:eastAsia="SimSun" w:hAnsi="Times New Roman" w:cs="Times New Roman"/>
                <w:sz w:val="20"/>
                <w:szCs w:val="20"/>
                <w:lang w:eastAsia="zh-CN"/>
              </w:rPr>
              <w:t xml:space="preserve">One or </w:t>
            </w:r>
            <w:r w:rsidRPr="00E42C6B">
              <w:rPr>
                <w:rFonts w:ascii="Times New Roman" w:eastAsia="SimSun" w:hAnsi="Times New Roman" w:cs="Times New Roman" w:hint="eastAsia"/>
                <w:sz w:val="20"/>
                <w:szCs w:val="20"/>
                <w:lang w:eastAsia="zh-CN"/>
              </w:rPr>
              <w:t>two</w:t>
            </w:r>
            <w:r w:rsidRPr="00E42C6B">
              <w:rPr>
                <w:rFonts w:ascii="Times New Roman" w:eastAsia="SimSun" w:hAnsi="Times New Roman" w:cs="Times New Roman"/>
                <w:sz w:val="20"/>
                <w:szCs w:val="20"/>
                <w:lang w:eastAsia="zh-CN"/>
              </w:rPr>
              <w:t xml:space="preserve"> associated IDs can be configured in </w:t>
            </w:r>
            <w:r w:rsidRPr="00E42C6B">
              <w:rPr>
                <w:rFonts w:ascii="Times New Roman" w:eastAsia="SimSun" w:hAnsi="Times New Roman" w:cs="Times New Roman"/>
                <w:i/>
                <w:iCs/>
                <w:sz w:val="20"/>
                <w:szCs w:val="20"/>
                <w:lang w:eastAsia="zh-CN"/>
              </w:rPr>
              <w:t>CSI-</w:t>
            </w:r>
            <w:proofErr w:type="spellStart"/>
            <w:r w:rsidRPr="00E42C6B">
              <w:rPr>
                <w:rFonts w:ascii="Times New Roman" w:eastAsia="SimSun" w:hAnsi="Times New Roman" w:cs="Times New Roman"/>
                <w:i/>
                <w:iCs/>
                <w:sz w:val="20"/>
                <w:szCs w:val="20"/>
                <w:lang w:eastAsia="zh-CN"/>
              </w:rPr>
              <w:t>ReportConfig</w:t>
            </w:r>
            <w:proofErr w:type="spellEnd"/>
          </w:p>
          <w:p w14:paraId="2B1BB27C" w14:textId="77777777" w:rsidR="003A0A1B" w:rsidRPr="00E42C6B" w:rsidRDefault="003A0A1B" w:rsidP="003A0A1B">
            <w:pPr>
              <w:numPr>
                <w:ilvl w:val="1"/>
                <w:numId w:val="34"/>
              </w:numPr>
              <w:tabs>
                <w:tab w:val="left" w:pos="720"/>
                <w:tab w:val="left" w:pos="2160"/>
              </w:tabs>
              <w:spacing w:line="278" w:lineRule="auto"/>
              <w:textAlignment w:val="center"/>
              <w:rPr>
                <w:rFonts w:ascii="Times New Roman" w:eastAsia="Malgun Gothic" w:hAnsi="Times New Roman" w:cs="Times New Roman"/>
                <w:lang w:eastAsia="ko-KR"/>
              </w:rPr>
            </w:pPr>
            <w:r w:rsidRPr="00E42C6B">
              <w:rPr>
                <w:rFonts w:ascii="Times New Roman" w:eastAsia="Malgun Gothic" w:hAnsi="Times New Roman" w:cs="Times New Roman"/>
                <w:sz w:val="20"/>
                <w:szCs w:val="20"/>
                <w:lang w:eastAsia="ko-KR"/>
              </w:rPr>
              <w:t xml:space="preserve">When Set B is equal or a subset of set A (i.e., </w:t>
            </w:r>
            <w:r w:rsidRPr="00E42C6B">
              <w:rPr>
                <w:rFonts w:ascii="Times New Roman" w:eastAsia="Malgun Gothic" w:hAnsi="Times New Roman" w:cs="Times New Roman"/>
                <w:i/>
                <w:iCs/>
                <w:sz w:val="20"/>
                <w:szCs w:val="20"/>
                <w:lang w:eastAsia="ko-KR"/>
              </w:rPr>
              <w:t>NZP-CSI-RS-</w:t>
            </w:r>
            <w:proofErr w:type="spellStart"/>
            <w:r w:rsidRPr="00E42C6B">
              <w:rPr>
                <w:rFonts w:ascii="Times New Roman" w:eastAsia="Malgun Gothic" w:hAnsi="Times New Roman" w:cs="Times New Roman"/>
                <w:i/>
                <w:iCs/>
                <w:sz w:val="20"/>
                <w:szCs w:val="20"/>
                <w:lang w:eastAsia="ko-KR"/>
              </w:rPr>
              <w:t>ResourceId</w:t>
            </w:r>
            <w:proofErr w:type="spellEnd"/>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 xml:space="preserve">for Set B is within the </w:t>
            </w:r>
            <w:r w:rsidRPr="00E42C6B">
              <w:rPr>
                <w:rFonts w:ascii="Times New Roman" w:eastAsia="Malgun Gothic" w:hAnsi="Times New Roman" w:cs="Times New Roman"/>
                <w:i/>
                <w:iCs/>
                <w:sz w:val="20"/>
                <w:szCs w:val="20"/>
                <w:lang w:eastAsia="ko-KR"/>
              </w:rPr>
              <w:t>NZP-CSI-RS-</w:t>
            </w:r>
            <w:proofErr w:type="spellStart"/>
            <w:r w:rsidRPr="00E42C6B">
              <w:rPr>
                <w:rFonts w:ascii="Times New Roman" w:eastAsia="Malgun Gothic" w:hAnsi="Times New Roman" w:cs="Times New Roman"/>
                <w:i/>
                <w:iCs/>
                <w:sz w:val="20"/>
                <w:szCs w:val="20"/>
                <w:lang w:eastAsia="ko-KR"/>
              </w:rPr>
              <w:t>ResourceId</w:t>
            </w:r>
            <w:proofErr w:type="spellEnd"/>
            <w:r w:rsidRPr="00E42C6B">
              <w:rPr>
                <w:rFonts w:ascii="Times New Roman" w:eastAsia="Malgun Gothic" w:hAnsi="Times New Roman" w:cs="Times New Roman"/>
                <w:sz w:val="20"/>
                <w:szCs w:val="20"/>
                <w:lang w:eastAsia="ko-KR"/>
              </w:rPr>
              <w:t>/</w:t>
            </w:r>
            <w:r w:rsidRPr="00E42C6B">
              <w:rPr>
                <w:rFonts w:ascii="Times New Roman" w:eastAsia="Malgun Gothic" w:hAnsi="Times New Roman" w:cs="Times New Roman"/>
                <w:i/>
                <w:iCs/>
                <w:sz w:val="20"/>
                <w:szCs w:val="20"/>
                <w:lang w:eastAsia="ko-KR"/>
              </w:rPr>
              <w:t xml:space="preserve">SSB-Index </w:t>
            </w:r>
            <w:r w:rsidRPr="00E42C6B">
              <w:rPr>
                <w:rFonts w:ascii="Times New Roman" w:eastAsia="Malgun Gothic" w:hAnsi="Times New Roman" w:cs="Times New Roman"/>
                <w:sz w:val="20"/>
                <w:szCs w:val="20"/>
                <w:lang w:eastAsia="ko-KR"/>
              </w:rPr>
              <w:t>in the resource set</w:t>
            </w:r>
            <w:r w:rsidRPr="00E42C6B">
              <w:rPr>
                <w:rFonts w:ascii="Times New Roman" w:eastAsia="Malgun Gothic" w:hAnsi="Times New Roman" w:cs="Times New Roman"/>
                <w:i/>
                <w:iCs/>
                <w:sz w:val="20"/>
                <w:szCs w:val="20"/>
                <w:lang w:eastAsia="ko-KR"/>
              </w:rPr>
              <w:t xml:space="preserve"> </w:t>
            </w:r>
            <w:r w:rsidRPr="00E42C6B">
              <w:rPr>
                <w:rFonts w:ascii="Times New Roman" w:eastAsia="Malgun Gothic" w:hAnsi="Times New Roman" w:cs="Times New Roman"/>
                <w:sz w:val="20"/>
                <w:szCs w:val="20"/>
                <w:lang w:eastAsia="ko-KR"/>
              </w:rPr>
              <w:t>for Set A), one associated ID is configured,</w:t>
            </w:r>
          </w:p>
          <w:p w14:paraId="609AFD3C" w14:textId="77777777" w:rsidR="003A0A1B" w:rsidRPr="00E42C6B" w:rsidRDefault="003A0A1B" w:rsidP="003A0A1B">
            <w:pPr>
              <w:numPr>
                <w:ilvl w:val="1"/>
                <w:numId w:val="34"/>
              </w:numPr>
              <w:tabs>
                <w:tab w:val="left" w:pos="720"/>
                <w:tab w:val="left" w:pos="2160"/>
              </w:tabs>
              <w:spacing w:line="278" w:lineRule="auto"/>
              <w:textAlignment w:val="center"/>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t>Otherwise, one associated ID is configured for Set A and another one associated ID is configured for Set B</w:t>
            </w:r>
          </w:p>
          <w:p w14:paraId="34F1DDDC" w14:textId="77777777" w:rsidR="003A0A1B" w:rsidRPr="00E42C6B" w:rsidRDefault="003A0A1B" w:rsidP="003A0A1B">
            <w:pPr>
              <w:numPr>
                <w:ilvl w:val="0"/>
                <w:numId w:val="34"/>
              </w:numPr>
              <w:spacing w:before="156" w:after="156" w:line="278" w:lineRule="auto"/>
              <w:rPr>
                <w:rFonts w:ascii="Times New Roman" w:eastAsia="Malgun Gothic" w:hAnsi="Times New Roman" w:cs="Times New Roman"/>
                <w:sz w:val="20"/>
                <w:szCs w:val="20"/>
                <w:lang w:eastAsia="ko-KR"/>
              </w:rPr>
            </w:pPr>
            <w:r w:rsidRPr="00E42C6B">
              <w:rPr>
                <w:rFonts w:ascii="Times New Roman" w:eastAsia="Malgun Gothic" w:hAnsi="Times New Roman" w:cs="Times New Roman"/>
                <w:sz w:val="20"/>
                <w:szCs w:val="20"/>
                <w:lang w:eastAsia="ko-KR"/>
              </w:rPr>
              <w:lastRenderedPageBreak/>
              <w:t>FFS: At least BM-Case 1, the applicability for 'aperiodic' CSI RS</w:t>
            </w:r>
          </w:p>
        </w:tc>
      </w:tr>
    </w:tbl>
    <w:p w14:paraId="4ABF7536" w14:textId="77777777" w:rsidR="003A0A1B" w:rsidRDefault="003A0A1B" w:rsidP="003A0A1B"/>
    <w:p w14:paraId="68CE0AC2" w14:textId="77777777" w:rsidR="00D04DEA" w:rsidRDefault="00D04DEA" w:rsidP="003A0A1B"/>
    <w:p w14:paraId="1B45BD77" w14:textId="2627C5A5" w:rsidR="009147C5" w:rsidRDefault="0084457D" w:rsidP="003A0A1B">
      <w:r w:rsidRPr="00733906">
        <w:t>During RAN1#120, it was agreed that one or two associated IDs can be configured in CSI-</w:t>
      </w:r>
      <w:proofErr w:type="spellStart"/>
      <w:r w:rsidRPr="00733906">
        <w:t>ReportConfig</w:t>
      </w:r>
      <w:proofErr w:type="spellEnd"/>
      <w:r w:rsidRPr="00733906">
        <w:t xml:space="preserve">, when set B is a subset of set A, then only a single associated ID is needed. </w:t>
      </w:r>
      <w:r>
        <w:t xml:space="preserve">Since </w:t>
      </w:r>
      <w:r w:rsidR="005148AD">
        <w:t>only one associated ID is configured for set A</w:t>
      </w:r>
      <w:r w:rsidR="009147C5">
        <w:t xml:space="preserve"> in t</w:t>
      </w:r>
      <w:r w:rsidR="005148AD">
        <w:t xml:space="preserve">he </w:t>
      </w:r>
      <w:r w:rsidR="009147C5">
        <w:t>C</w:t>
      </w:r>
      <w:r w:rsidR="005148AD">
        <w:t xml:space="preserve">SI report configuration, </w:t>
      </w:r>
      <w:r w:rsidR="009147C5">
        <w:t xml:space="preserve">the </w:t>
      </w:r>
      <w:proofErr w:type="spellStart"/>
      <w:r w:rsidR="009147C5">
        <w:t>resourceConfig</w:t>
      </w:r>
      <w:proofErr w:type="spellEnd"/>
      <w:r w:rsidR="009147C5">
        <w:t xml:space="preserve"> for set A needs to be limited to a single resourceSet</w:t>
      </w:r>
      <w:r w:rsidR="006D67C5">
        <w:t xml:space="preserve"> also for aPeriodic</w:t>
      </w:r>
      <w:r w:rsidR="00167D71">
        <w:t xml:space="preserve"> resource type</w:t>
      </w:r>
      <w:r w:rsidR="009147C5">
        <w:t>. Otherwise, the UE assumptions of the associated ID and the resourceSet</w:t>
      </w:r>
      <w:r w:rsidR="00B06D1C">
        <w:t>s</w:t>
      </w:r>
      <w:r w:rsidR="009147C5">
        <w:t xml:space="preserve"> </w:t>
      </w:r>
      <w:r w:rsidR="00B06D1C">
        <w:t>are</w:t>
      </w:r>
      <w:r w:rsidR="009147C5">
        <w:t xml:space="preserve"> unclear. </w:t>
      </w:r>
    </w:p>
    <w:p w14:paraId="1B5B3539" w14:textId="77777777" w:rsidR="00E67C90" w:rsidRDefault="00E67C90" w:rsidP="003A0A1B"/>
    <w:p w14:paraId="16E1A583" w14:textId="7B482140" w:rsidR="00E67C90" w:rsidRPr="00724BDD" w:rsidRDefault="00E67C90" w:rsidP="00724BDD">
      <w:pPr>
        <w:pStyle w:val="Proposal"/>
        <w:numPr>
          <w:ilvl w:val="0"/>
          <w:numId w:val="33"/>
        </w:numPr>
        <w:tabs>
          <w:tab w:val="clear" w:pos="1701"/>
          <w:tab w:val="left" w:pos="567"/>
          <w:tab w:val="left" w:pos="2268"/>
        </w:tabs>
      </w:pPr>
      <w:bookmarkStart w:id="30" w:name="_Toc194068149"/>
      <w:r w:rsidRPr="00E67C90">
        <w:t>For UE-sided model, in CSI-</w:t>
      </w:r>
      <w:proofErr w:type="spellStart"/>
      <w:r w:rsidRPr="00E67C90">
        <w:t>ReportConfig</w:t>
      </w:r>
      <w:proofErr w:type="spellEnd"/>
      <w:r w:rsidRPr="00E67C90">
        <w:t xml:space="preserve">, </w:t>
      </w:r>
      <w:r w:rsidRPr="00724BDD">
        <w:t>t</w:t>
      </w:r>
      <w:r w:rsidRPr="00E67C90">
        <w:t xml:space="preserve">he </w:t>
      </w:r>
      <w:proofErr w:type="spellStart"/>
      <w:r w:rsidRPr="00E67C90">
        <w:t>resourceConfig</w:t>
      </w:r>
      <w:proofErr w:type="spellEnd"/>
      <w:r w:rsidRPr="00E67C90">
        <w:t xml:space="preserve"> for set A can only include a single resource set.</w:t>
      </w:r>
      <w:bookmarkEnd w:id="30"/>
    </w:p>
    <w:p w14:paraId="2D0E5B33" w14:textId="19307BA7" w:rsidR="00D04DEA" w:rsidRDefault="009147C5" w:rsidP="003A0A1B">
      <w:r>
        <w:t>Moreover, o</w:t>
      </w:r>
      <w:r w:rsidR="0084457D" w:rsidRPr="00733906">
        <w:t xml:space="preserve">ne FFS </w:t>
      </w:r>
      <w:r>
        <w:t xml:space="preserve">from RAN1#120 </w:t>
      </w:r>
      <w:r w:rsidR="0084457D" w:rsidRPr="00733906">
        <w:t xml:space="preserve">is the </w:t>
      </w:r>
      <w:r w:rsidR="0084457D">
        <w:t>aPeriodic inference for BM-Case</w:t>
      </w:r>
      <w:r w:rsidR="00A81119">
        <w:t xml:space="preserve"> </w:t>
      </w:r>
      <w:r w:rsidR="0084457D">
        <w:t xml:space="preserve">1. For AP inference report, the UE may be configured with multiple resource sets within the CSI resource configuration. Which resource set that is then transmitted is indicated via the </w:t>
      </w:r>
      <w:proofErr w:type="spellStart"/>
      <w:r w:rsidR="0084457D" w:rsidRPr="00E37298">
        <w:t>AssociatedReportConfigInfo</w:t>
      </w:r>
      <w:proofErr w:type="spellEnd"/>
      <w:r w:rsidR="0084457D" w:rsidRPr="00E37298">
        <w:t xml:space="preserve"> </w:t>
      </w:r>
      <w:r w:rsidR="0084457D">
        <w:t xml:space="preserve">part of the </w:t>
      </w:r>
      <w:proofErr w:type="spellStart"/>
      <w:r w:rsidR="0084457D">
        <w:t>aPeriodicTriggerState</w:t>
      </w:r>
      <w:proofErr w:type="spellEnd"/>
      <w:r w:rsidR="0084457D">
        <w:t>, together with the QCL assumptions. For simplicity, RAN1 should assume that set A is configured according to the CSI-</w:t>
      </w:r>
      <w:proofErr w:type="spellStart"/>
      <w:r w:rsidR="0084457D">
        <w:t>ReportConfig</w:t>
      </w:r>
      <w:proofErr w:type="spellEnd"/>
      <w:r w:rsidR="0084457D">
        <w:t xml:space="preserve">, and the </w:t>
      </w:r>
      <w:proofErr w:type="spellStart"/>
      <w:r w:rsidR="0084457D" w:rsidRPr="00E37298">
        <w:t>AssociatedReportConfigInfo</w:t>
      </w:r>
      <w:proofErr w:type="spellEnd"/>
      <w:r w:rsidR="0084457D">
        <w:t xml:space="preserve"> outlines the assumptions on the set B measurements. </w:t>
      </w:r>
    </w:p>
    <w:p w14:paraId="586AC6B4" w14:textId="77777777" w:rsidR="00D04DEA" w:rsidRDefault="00D04DEA" w:rsidP="003A0A1B"/>
    <w:p w14:paraId="5E9D897F" w14:textId="15010319" w:rsidR="0059726A" w:rsidRPr="00724BDD" w:rsidRDefault="0059726A" w:rsidP="0059726A">
      <w:pPr>
        <w:pStyle w:val="Proposal"/>
        <w:numPr>
          <w:ilvl w:val="0"/>
          <w:numId w:val="33"/>
        </w:numPr>
        <w:tabs>
          <w:tab w:val="clear" w:pos="1701"/>
          <w:tab w:val="left" w:pos="567"/>
          <w:tab w:val="left" w:pos="2268"/>
        </w:tabs>
      </w:pPr>
      <w:bookmarkStart w:id="31" w:name="_Toc194068150"/>
      <w:r w:rsidRPr="00E67C90">
        <w:t xml:space="preserve">For UE-sided model, for aPeriodic CSI inference report configuration, </w:t>
      </w:r>
      <w:proofErr w:type="spellStart"/>
      <w:r w:rsidRPr="00E67C90">
        <w:t>AssociatedReportConfigInfo</w:t>
      </w:r>
      <w:proofErr w:type="spellEnd"/>
      <w:r w:rsidRPr="00E67C90">
        <w:t xml:space="preserve"> comprises the UE assumptions regarding set B.</w:t>
      </w:r>
      <w:bookmarkEnd w:id="31"/>
      <w:r w:rsidRPr="00E67C90">
        <w:t xml:space="preserve"> </w:t>
      </w:r>
    </w:p>
    <w:p w14:paraId="07CF8818" w14:textId="4050EE79" w:rsidR="003A0A1B" w:rsidRDefault="003A0A1B" w:rsidP="003A0A1B">
      <w:pPr>
        <w:rPr>
          <w:b/>
          <w:bCs/>
          <w:u w:val="single"/>
        </w:rPr>
      </w:pPr>
    </w:p>
    <w:p w14:paraId="3FA4ADAD" w14:textId="0F336FC9" w:rsidR="003A0A1B" w:rsidRPr="00AE0A0B" w:rsidRDefault="003A0A1B" w:rsidP="003A0A1B">
      <w:pPr>
        <w:rPr>
          <w:b/>
          <w:bCs/>
          <w:u w:val="single"/>
        </w:rPr>
      </w:pPr>
      <w:r w:rsidRPr="00AE0A0B">
        <w:rPr>
          <w:b/>
          <w:bCs/>
          <w:u w:val="single"/>
        </w:rPr>
        <w:t>Set B is a subset of set A</w:t>
      </w:r>
    </w:p>
    <w:p w14:paraId="3B9F6EDE" w14:textId="2D474547" w:rsidR="009E6E07" w:rsidRPr="00724BDD" w:rsidRDefault="00FB44A8" w:rsidP="003A0A1B">
      <w:pPr>
        <w:rPr>
          <w:rFonts w:asciiTheme="minorHAnsi" w:hAnsiTheme="minorHAnsi" w:cstheme="minorHAnsi"/>
        </w:rPr>
      </w:pPr>
      <w:r>
        <w:rPr>
          <w:rFonts w:asciiTheme="minorHAnsi" w:hAnsiTheme="minorHAnsi" w:cstheme="minorHAnsi"/>
        </w:rPr>
        <w:t>When set B is a subset of set A,</w:t>
      </w:r>
      <w:r w:rsidR="003A0A1B" w:rsidRPr="00724BDD">
        <w:rPr>
          <w:rFonts w:asciiTheme="minorHAnsi" w:hAnsiTheme="minorHAnsi" w:cstheme="minorHAnsi"/>
        </w:rPr>
        <w:t xml:space="preserve"> the set B is </w:t>
      </w:r>
      <w:r>
        <w:rPr>
          <w:rFonts w:asciiTheme="minorHAnsi" w:hAnsiTheme="minorHAnsi" w:cstheme="minorHAnsi"/>
        </w:rPr>
        <w:t xml:space="preserve">indicated </w:t>
      </w:r>
      <w:r w:rsidR="003A0A1B" w:rsidRPr="00724BDD">
        <w:rPr>
          <w:rFonts w:asciiTheme="minorHAnsi" w:hAnsiTheme="minorHAnsi" w:cstheme="minorHAnsi"/>
        </w:rPr>
        <w:t xml:space="preserve">according to the </w:t>
      </w:r>
      <w:r w:rsidR="003A0A1B" w:rsidRPr="00724BDD">
        <w:rPr>
          <w:rFonts w:asciiTheme="minorHAnsi" w:eastAsiaTheme="minorHAnsi" w:hAnsiTheme="minorHAnsi" w:cstheme="minorHAnsi"/>
          <w:lang w:eastAsia="en-US"/>
        </w:rPr>
        <w:t>NZP-CSI-RS-</w:t>
      </w:r>
      <w:proofErr w:type="spellStart"/>
      <w:r w:rsidR="003A0A1B" w:rsidRPr="00724BDD">
        <w:rPr>
          <w:rFonts w:asciiTheme="minorHAnsi" w:eastAsiaTheme="minorHAnsi" w:hAnsiTheme="minorHAnsi" w:cstheme="minorHAnsi"/>
          <w:lang w:eastAsia="en-US"/>
        </w:rPr>
        <w:t>ResourceId</w:t>
      </w:r>
      <w:proofErr w:type="spellEnd"/>
      <w:r w:rsidR="003A0A1B" w:rsidRPr="00724BDD">
        <w:rPr>
          <w:rFonts w:asciiTheme="minorHAnsi" w:eastAsiaTheme="minorHAnsi" w:hAnsiTheme="minorHAnsi" w:cstheme="minorHAnsi"/>
          <w:lang w:eastAsia="en-US"/>
        </w:rPr>
        <w:t>/SSB-Index</w:t>
      </w:r>
      <w:r w:rsidR="00E37298">
        <w:rPr>
          <w:rFonts w:asciiTheme="minorHAnsi" w:eastAsiaTheme="minorHAnsi" w:hAnsiTheme="minorHAnsi" w:cstheme="minorHAnsi"/>
          <w:lang w:eastAsia="en-US"/>
        </w:rPr>
        <w:t xml:space="preserve">. In this </w:t>
      </w:r>
      <w:r>
        <w:rPr>
          <w:rFonts w:asciiTheme="minorHAnsi" w:eastAsiaTheme="minorHAnsi" w:hAnsiTheme="minorHAnsi" w:cstheme="minorHAnsi"/>
          <w:lang w:eastAsia="en-US"/>
        </w:rPr>
        <w:t>scenario</w:t>
      </w:r>
      <w:r w:rsidR="00E37298">
        <w:rPr>
          <w:rFonts w:asciiTheme="minorHAnsi" w:eastAsiaTheme="minorHAnsi" w:hAnsiTheme="minorHAnsi" w:cstheme="minorHAnsi"/>
          <w:lang w:eastAsia="en-US"/>
        </w:rPr>
        <w:t>,</w:t>
      </w:r>
      <w:r w:rsidR="003A0A1B" w:rsidRPr="00724BDD">
        <w:rPr>
          <w:rFonts w:asciiTheme="minorHAnsi" w:eastAsiaTheme="minorHAnsi" w:hAnsiTheme="minorHAnsi" w:cstheme="minorHAnsi"/>
          <w:lang w:eastAsia="en-US"/>
        </w:rPr>
        <w:t xml:space="preserve"> </w:t>
      </w:r>
      <w:r w:rsidR="003A0A1B" w:rsidRPr="00724BDD">
        <w:rPr>
          <w:rFonts w:asciiTheme="minorHAnsi" w:hAnsiTheme="minorHAnsi" w:cstheme="minorHAnsi"/>
        </w:rPr>
        <w:t xml:space="preserve">there could be multiple resourceSets in the set B resource configuration, each set having a </w:t>
      </w:r>
      <w:r w:rsidR="00060186" w:rsidRPr="00060186">
        <w:rPr>
          <w:rFonts w:asciiTheme="minorHAnsi" w:hAnsiTheme="minorHAnsi" w:cstheme="minorHAnsi"/>
        </w:rPr>
        <w:t>different combination</w:t>
      </w:r>
      <w:r w:rsidR="003A0A1B" w:rsidRPr="00724BDD">
        <w:rPr>
          <w:rFonts w:asciiTheme="minorHAnsi" w:hAnsiTheme="minorHAnsi" w:cstheme="minorHAnsi"/>
        </w:rPr>
        <w:t xml:space="preserve"> of the </w:t>
      </w:r>
      <w:r w:rsidR="003A0A1B" w:rsidRPr="00724BDD">
        <w:rPr>
          <w:rFonts w:asciiTheme="minorHAnsi" w:eastAsiaTheme="minorHAnsi" w:hAnsiTheme="minorHAnsi" w:cstheme="minorHAnsi"/>
          <w:lang w:eastAsia="en-US"/>
        </w:rPr>
        <w:t>NZP-CSI-RS-</w:t>
      </w:r>
      <w:proofErr w:type="spellStart"/>
      <w:r w:rsidR="003A0A1B" w:rsidRPr="00724BDD">
        <w:rPr>
          <w:rFonts w:asciiTheme="minorHAnsi" w:eastAsiaTheme="minorHAnsi" w:hAnsiTheme="minorHAnsi" w:cstheme="minorHAnsi"/>
          <w:lang w:eastAsia="en-US"/>
        </w:rPr>
        <w:t>ResourceId</w:t>
      </w:r>
      <w:proofErr w:type="spellEnd"/>
      <w:r w:rsidR="003A0A1B" w:rsidRPr="00724BDD">
        <w:rPr>
          <w:rFonts w:asciiTheme="minorHAnsi" w:eastAsiaTheme="minorHAnsi" w:hAnsiTheme="minorHAnsi" w:cstheme="minorHAnsi"/>
          <w:lang w:eastAsia="en-US"/>
        </w:rPr>
        <w:t xml:space="preserve">/SSB-Index. That is, there is no </w:t>
      </w:r>
      <w:r w:rsidR="007A729F">
        <w:rPr>
          <w:rFonts w:asciiTheme="minorHAnsi" w:eastAsiaTheme="minorHAnsi" w:hAnsiTheme="minorHAnsi" w:cstheme="minorHAnsi"/>
          <w:lang w:eastAsia="en-US"/>
        </w:rPr>
        <w:t>specification impact for this</w:t>
      </w:r>
      <w:r w:rsidR="003A0A1B" w:rsidRPr="00724BDD">
        <w:rPr>
          <w:rFonts w:asciiTheme="minorHAnsi" w:eastAsiaTheme="minorHAnsi" w:hAnsiTheme="minorHAnsi" w:cstheme="minorHAnsi"/>
          <w:lang w:eastAsia="en-US"/>
        </w:rPr>
        <w:t xml:space="preserve"> case</w:t>
      </w:r>
      <w:r w:rsidR="008E2A2B">
        <w:rPr>
          <w:rFonts w:asciiTheme="minorHAnsi" w:eastAsiaTheme="minorHAnsi" w:hAnsiTheme="minorHAnsi" w:cstheme="minorHAnsi"/>
          <w:lang w:eastAsia="en-US"/>
        </w:rPr>
        <w:t xml:space="preserve"> and could be supported</w:t>
      </w:r>
      <w:r w:rsidR="003A0A1B" w:rsidRPr="00724BDD">
        <w:rPr>
          <w:rFonts w:asciiTheme="minorHAnsi" w:eastAsiaTheme="minorHAnsi" w:hAnsiTheme="minorHAnsi" w:cstheme="minorHAnsi"/>
          <w:lang w:eastAsia="en-US"/>
        </w:rPr>
        <w:t>.</w:t>
      </w:r>
    </w:p>
    <w:p w14:paraId="4E66C26F" w14:textId="77777777" w:rsidR="003A0A1B" w:rsidRDefault="003A0A1B" w:rsidP="003A0A1B">
      <w:pPr>
        <w:rPr>
          <w:b/>
          <w:bCs/>
          <w:u w:val="single"/>
        </w:rPr>
      </w:pPr>
    </w:p>
    <w:p w14:paraId="573DF3B1" w14:textId="77777777" w:rsidR="003A0A1B" w:rsidRDefault="003A0A1B" w:rsidP="003A0A1B">
      <w:pPr>
        <w:rPr>
          <w:b/>
          <w:bCs/>
          <w:u w:val="single"/>
        </w:rPr>
      </w:pPr>
      <w:r w:rsidRPr="00AE0A0B">
        <w:rPr>
          <w:b/>
          <w:bCs/>
          <w:u w:val="single"/>
        </w:rPr>
        <w:t xml:space="preserve">Set B is </w:t>
      </w:r>
      <w:r>
        <w:rPr>
          <w:b/>
          <w:bCs/>
          <w:u w:val="single"/>
        </w:rPr>
        <w:t xml:space="preserve">not </w:t>
      </w:r>
      <w:r w:rsidRPr="00AE0A0B">
        <w:rPr>
          <w:b/>
          <w:bCs/>
          <w:u w:val="single"/>
        </w:rPr>
        <w:t>a subset of set A</w:t>
      </w:r>
    </w:p>
    <w:p w14:paraId="377969D0" w14:textId="32278A0F" w:rsidR="003A0A1B" w:rsidRDefault="003A0A1B" w:rsidP="00724BDD">
      <w:pPr>
        <w:jc w:val="both"/>
      </w:pPr>
      <w:r>
        <w:t>For the scenario when set B is not a subset of set A, since the CSI-</w:t>
      </w:r>
      <w:proofErr w:type="spellStart"/>
      <w:r>
        <w:t>ReportConfig</w:t>
      </w:r>
      <w:proofErr w:type="spellEnd"/>
      <w:r>
        <w:t xml:space="preserve"> only includes a single set B</w:t>
      </w:r>
      <w:r w:rsidR="005716A6">
        <w:t xml:space="preserve"> associated</w:t>
      </w:r>
      <w:r>
        <w:t xml:space="preserve"> I</w:t>
      </w:r>
      <w:r w:rsidR="005716A6">
        <w:t>D</w:t>
      </w:r>
      <w:r>
        <w:t>, the UE would not know</w:t>
      </w:r>
      <w:r w:rsidR="007433BC">
        <w:t xml:space="preserve"> for which resourceSet the</w:t>
      </w:r>
      <w:r>
        <w:t xml:space="preserve"> associated ID </w:t>
      </w:r>
      <w:r w:rsidR="007433BC">
        <w:t xml:space="preserve">is applicable </w:t>
      </w:r>
      <w:r>
        <w:t>fo</w:t>
      </w:r>
      <w:r w:rsidR="007433BC">
        <w:t>r</w:t>
      </w:r>
      <w:r>
        <w:t xml:space="preserve">. </w:t>
      </w:r>
      <w:r w:rsidR="007433BC">
        <w:t>P</w:t>
      </w:r>
      <w:r>
        <w:t>ossible solutions could comprise of</w:t>
      </w:r>
      <w:r w:rsidR="007433BC">
        <w:t xml:space="preserve"> l</w:t>
      </w:r>
      <w:r w:rsidRPr="007433BC">
        <w:t xml:space="preserve">imit the </w:t>
      </w:r>
      <w:proofErr w:type="spellStart"/>
      <w:r w:rsidRPr="007433BC">
        <w:t>resourceConfig</w:t>
      </w:r>
      <w:proofErr w:type="spellEnd"/>
      <w:r w:rsidRPr="007433BC">
        <w:t xml:space="preserve"> of set B to a single </w:t>
      </w:r>
      <w:proofErr w:type="gramStart"/>
      <w:r w:rsidRPr="007433BC">
        <w:t>resourceSet</w:t>
      </w:r>
      <w:r w:rsidR="007433BC">
        <w:t>, or</w:t>
      </w:r>
      <w:proofErr w:type="gramEnd"/>
      <w:r w:rsidR="007433BC">
        <w:t xml:space="preserve"> c</w:t>
      </w:r>
      <w:r w:rsidRPr="007433BC">
        <w:t xml:space="preserve">onfigure the associated ID in the </w:t>
      </w:r>
      <w:proofErr w:type="spellStart"/>
      <w:r w:rsidRPr="007433BC">
        <w:t>associatedCSIreportConfig</w:t>
      </w:r>
      <w:proofErr w:type="spellEnd"/>
      <w:r w:rsidR="007433BC">
        <w:t xml:space="preserve">. </w:t>
      </w:r>
      <w:r w:rsidR="00703864">
        <w:t>For the latter solution</w:t>
      </w:r>
      <w:r>
        <w:t xml:space="preserve">, it could be complex for UE to support multiple </w:t>
      </w:r>
      <w:proofErr w:type="spellStart"/>
      <w:r>
        <w:t>setB</w:t>
      </w:r>
      <w:r w:rsidR="00FB44A8">
        <w:t>s</w:t>
      </w:r>
      <w:proofErr w:type="spellEnd"/>
      <w:r>
        <w:t xml:space="preserve"> that are triggered in DCI, then the UE would need to quickly load a specific model. </w:t>
      </w:r>
    </w:p>
    <w:p w14:paraId="408EF133" w14:textId="77777777" w:rsidR="00703864" w:rsidRDefault="00703864" w:rsidP="003A0A1B"/>
    <w:p w14:paraId="2450745E" w14:textId="45B807E8" w:rsidR="003A0A1B" w:rsidRPr="00DE293C" w:rsidRDefault="00703864" w:rsidP="00724BDD">
      <w:pPr>
        <w:pStyle w:val="Proposal"/>
        <w:numPr>
          <w:ilvl w:val="0"/>
          <w:numId w:val="33"/>
        </w:numPr>
        <w:tabs>
          <w:tab w:val="clear" w:pos="1701"/>
          <w:tab w:val="left" w:pos="567"/>
          <w:tab w:val="left" w:pos="2268"/>
        </w:tabs>
      </w:pPr>
      <w:bookmarkStart w:id="32" w:name="_Toc194068151"/>
      <w:r w:rsidRPr="00703864">
        <w:t>For UE-sided model, for aPeriodic CSI inference report configuration, w</w:t>
      </w:r>
      <w:r w:rsidR="003A0A1B" w:rsidRPr="00703864">
        <w:t xml:space="preserve">hen set B is NOT a subset of set A, the </w:t>
      </w:r>
      <w:proofErr w:type="spellStart"/>
      <w:r w:rsidR="003A0A1B" w:rsidRPr="00703864">
        <w:t>resourceConfig</w:t>
      </w:r>
      <w:proofErr w:type="spellEnd"/>
      <w:r w:rsidR="003A0A1B" w:rsidRPr="00703864">
        <w:t xml:space="preserve"> for set B can only include a single resourceSet</w:t>
      </w:r>
      <w:r w:rsidR="008C73D4">
        <w:t>.</w:t>
      </w:r>
      <w:bookmarkEnd w:id="32"/>
    </w:p>
    <w:p w14:paraId="30EA0CF5" w14:textId="10B0864B" w:rsidR="00E97611" w:rsidRPr="003557CA" w:rsidRDefault="00E97611" w:rsidP="00E97611">
      <w:pPr>
        <w:pStyle w:val="Heading2"/>
      </w:pPr>
      <w:r>
        <w:t xml:space="preserve">Support for aPeriodic </w:t>
      </w:r>
      <w:r w:rsidR="00A7072D">
        <w:t xml:space="preserve">UE-sided </w:t>
      </w:r>
      <w:r>
        <w:t>data collection</w:t>
      </w:r>
    </w:p>
    <w:p w14:paraId="32CACFA9" w14:textId="05E3EE57" w:rsidR="004F0512" w:rsidRDefault="004F0512" w:rsidP="00724BDD">
      <w:pPr>
        <w:pStyle w:val="BodyText"/>
      </w:pPr>
    </w:p>
    <w:tbl>
      <w:tblPr>
        <w:tblStyle w:val="TableGrid"/>
        <w:tblW w:w="0" w:type="auto"/>
        <w:tblLook w:val="04A0" w:firstRow="1" w:lastRow="0" w:firstColumn="1" w:lastColumn="0" w:noHBand="0" w:noVBand="1"/>
      </w:tblPr>
      <w:tblGrid>
        <w:gridCol w:w="9629"/>
      </w:tblGrid>
      <w:tr w:rsidR="004F0512" w14:paraId="0D92D8D9" w14:textId="77777777" w:rsidTr="004F0512">
        <w:tc>
          <w:tcPr>
            <w:tcW w:w="9629" w:type="dxa"/>
          </w:tcPr>
          <w:p w14:paraId="55CB3A3B" w14:textId="362365DC" w:rsidR="004F0512" w:rsidRDefault="004F0512" w:rsidP="00724BDD">
            <w:pPr>
              <w:pStyle w:val="Doc-text2"/>
              <w:ind w:left="363"/>
              <w:jc w:val="both"/>
            </w:pPr>
            <w:r>
              <w:rPr>
                <w:b/>
                <w:bCs/>
              </w:rPr>
              <w:t>RAN2 Agreements on NW side data collection</w:t>
            </w:r>
          </w:p>
          <w:p w14:paraId="2B670C5A" w14:textId="34E9B144" w:rsidR="004F0512" w:rsidRDefault="004F0512" w:rsidP="004F0512">
            <w:pPr>
              <w:pStyle w:val="Agreement"/>
              <w:numPr>
                <w:ilvl w:val="0"/>
                <w:numId w:val="48"/>
              </w:numPr>
              <w:autoSpaceDN w:val="0"/>
              <w:ind w:left="360"/>
              <w:jc w:val="both"/>
              <w:rPr>
                <w:b w:val="0"/>
                <w:bCs/>
              </w:rPr>
            </w:pPr>
            <w:r>
              <w:rPr>
                <w:b w:val="0"/>
                <w:bCs/>
              </w:rPr>
              <w:t>….</w:t>
            </w:r>
            <w:r w:rsidR="000A76B3">
              <w:rPr>
                <w:b w:val="0"/>
                <w:bCs/>
              </w:rPr>
              <w:t>….</w:t>
            </w:r>
          </w:p>
          <w:p w14:paraId="7085DD58" w14:textId="1667E91F" w:rsidR="004F0512" w:rsidRPr="000A76B3" w:rsidRDefault="004F0512" w:rsidP="004F0512">
            <w:pPr>
              <w:pStyle w:val="Agreement"/>
              <w:numPr>
                <w:ilvl w:val="0"/>
                <w:numId w:val="48"/>
              </w:numPr>
              <w:autoSpaceDN w:val="0"/>
              <w:ind w:left="360"/>
              <w:jc w:val="both"/>
              <w:rPr>
                <w:b w:val="0"/>
                <w:bCs/>
              </w:rPr>
            </w:pPr>
            <w:r w:rsidRPr="000A76B3">
              <w:rPr>
                <w:b w:val="0"/>
                <w:bCs/>
              </w:rPr>
              <w:t xml:space="preserve">Measurements on aperiodic CSI resources are not reported for NW sided data collection.   </w:t>
            </w:r>
          </w:p>
          <w:p w14:paraId="5927DD00" w14:textId="56B1D437" w:rsidR="000A76B3" w:rsidRPr="000A76B3" w:rsidRDefault="000A76B3" w:rsidP="000A76B3">
            <w:pPr>
              <w:pStyle w:val="Agreement"/>
              <w:numPr>
                <w:ilvl w:val="0"/>
                <w:numId w:val="48"/>
              </w:numPr>
              <w:autoSpaceDN w:val="0"/>
              <w:ind w:left="360"/>
              <w:jc w:val="both"/>
              <w:rPr>
                <w:b w:val="0"/>
                <w:bCs/>
              </w:rPr>
            </w:pPr>
            <w:r>
              <w:rPr>
                <w:b w:val="0"/>
                <w:bCs/>
              </w:rPr>
              <w:t>….….</w:t>
            </w:r>
          </w:p>
          <w:p w14:paraId="3038C964" w14:textId="638E1D1B" w:rsidR="004F0512" w:rsidRDefault="004F0512" w:rsidP="004F0512">
            <w:pPr>
              <w:pStyle w:val="BodyText"/>
              <w:tabs>
                <w:tab w:val="left" w:pos="986"/>
              </w:tabs>
            </w:pPr>
          </w:p>
        </w:tc>
      </w:tr>
    </w:tbl>
    <w:p w14:paraId="4B36FEEF" w14:textId="47235D9B" w:rsidR="000D6C48" w:rsidRDefault="000D6C48" w:rsidP="004F0512">
      <w:pPr>
        <w:pStyle w:val="BodyText"/>
        <w:tabs>
          <w:tab w:val="left" w:pos="986"/>
        </w:tabs>
      </w:pPr>
    </w:p>
    <w:p w14:paraId="4297E1D2" w14:textId="3648F8DA" w:rsidR="00F24874" w:rsidRPr="00B10D29" w:rsidRDefault="00F1731E" w:rsidP="00724BDD">
      <w:pPr>
        <w:pStyle w:val="BodyText"/>
        <w:tabs>
          <w:tab w:val="left" w:pos="986"/>
        </w:tabs>
      </w:pPr>
      <w:r>
        <w:t xml:space="preserve">The UE-sided data collection </w:t>
      </w:r>
      <w:r w:rsidR="00A94A69">
        <w:t>needs</w:t>
      </w:r>
      <w:r w:rsidR="003C4BF8">
        <w:t xml:space="preserve"> to be done efficiently, for example enabling UE</w:t>
      </w:r>
      <w:r w:rsidR="00A94A69">
        <w:t>s</w:t>
      </w:r>
      <w:r w:rsidR="003C4BF8">
        <w:t xml:space="preserve"> to </w:t>
      </w:r>
      <w:r w:rsidR="00FA783E">
        <w:t>share the set A/B resourc</w:t>
      </w:r>
      <w:r w:rsidR="00FA783E" w:rsidRPr="00B10D29">
        <w:t xml:space="preserve">es via NW configuring periodic or semi-persistent </w:t>
      </w:r>
      <w:r w:rsidR="006E2276" w:rsidRPr="00B10D29">
        <w:t xml:space="preserve">resources. Regarding the “FFS: whether/how to support 'aperiodic' CSI RS”, the motivation is not clear </w:t>
      </w:r>
      <w:r w:rsidR="00A94A69" w:rsidRPr="00B10D29">
        <w:t xml:space="preserve">why not P/SP reporting is not sufficient, </w:t>
      </w:r>
      <w:r w:rsidR="006E2276" w:rsidRPr="00B10D29">
        <w:t xml:space="preserve">and </w:t>
      </w:r>
      <w:r w:rsidR="00A94A69" w:rsidRPr="00B10D29">
        <w:t xml:space="preserve">supporting AP </w:t>
      </w:r>
      <w:r w:rsidR="006E2276" w:rsidRPr="00B10D29">
        <w:t>would imply standardization challenges in configur</w:t>
      </w:r>
      <w:r w:rsidR="00A94A69" w:rsidRPr="00B10D29">
        <w:t>ing</w:t>
      </w:r>
      <w:r w:rsidR="006E2276" w:rsidRPr="00B10D29">
        <w:t xml:space="preserve"> both set A and set B resources in the aPeriodic reporting configuration (e.g. part of the </w:t>
      </w:r>
      <w:proofErr w:type="spellStart"/>
      <w:r w:rsidR="006E2276" w:rsidRPr="00B10D29">
        <w:t>AssociatedReportConfigInfo</w:t>
      </w:r>
      <w:proofErr w:type="spellEnd"/>
      <w:r w:rsidR="006E2276" w:rsidRPr="00B10D29">
        <w:t xml:space="preserve">). Due to the lack of time left of the work item, it is proposed to follow the </w:t>
      </w:r>
      <w:r w:rsidR="00B821A0">
        <w:t xml:space="preserve">RAN2 </w:t>
      </w:r>
      <w:r w:rsidR="006E2276" w:rsidRPr="00B10D29">
        <w:t xml:space="preserve">agreement on NW-sided data collection also for UE-sided data collection. </w:t>
      </w:r>
    </w:p>
    <w:p w14:paraId="2F05E722" w14:textId="47A75F3C" w:rsidR="00C65EB4" w:rsidRPr="00B10D29" w:rsidRDefault="00B472F4" w:rsidP="00724BDD">
      <w:pPr>
        <w:pStyle w:val="Proposal"/>
      </w:pPr>
      <w:bookmarkStart w:id="33" w:name="_Toc194068152"/>
      <w:r w:rsidRPr="00B10D29">
        <w:lastRenderedPageBreak/>
        <w:t>For UE-sided model, for configuring the</w:t>
      </w:r>
      <w:r w:rsidR="00FB44A8">
        <w:t xml:space="preserve"> data collection</w:t>
      </w:r>
      <w:r w:rsidRPr="00B10D29">
        <w:t xml:space="preserve"> resource</w:t>
      </w:r>
      <w:r w:rsidR="00FB44A8">
        <w:t>s</w:t>
      </w:r>
      <w:r w:rsidRPr="00B10D29">
        <w:t>, do not s</w:t>
      </w:r>
      <w:r w:rsidR="00F96C61" w:rsidRPr="00B10D29">
        <w:t>upport</w:t>
      </w:r>
      <w:r w:rsidR="00705048" w:rsidRPr="00B10D29">
        <w:t xml:space="preserve"> aPeriodic </w:t>
      </w:r>
      <w:r w:rsidRPr="00B10D29">
        <w:t>CSI-RS</w:t>
      </w:r>
      <w:bookmarkEnd w:id="33"/>
    </w:p>
    <w:p w14:paraId="5B3F8AB6" w14:textId="20C91B92" w:rsidR="006D16C2" w:rsidRPr="004E40EC" w:rsidRDefault="004E40EC" w:rsidP="00523BE8">
      <w:pPr>
        <w:pStyle w:val="Heading1"/>
      </w:pPr>
      <w:r w:rsidRPr="004E40EC">
        <w:t>Inference result report for UE-sided model</w:t>
      </w:r>
    </w:p>
    <w:p w14:paraId="0260DCF7" w14:textId="0BD73F89" w:rsidR="009148E1" w:rsidRDefault="00B66DD2" w:rsidP="00523BE8">
      <w:pPr>
        <w:jc w:val="both"/>
        <w:rPr>
          <w:lang w:val="en-GB" w:eastAsia="ja-JP"/>
        </w:rPr>
      </w:pPr>
      <w:r w:rsidRPr="00B66DD2">
        <w:rPr>
          <w:lang w:val="en-GB" w:eastAsia="ja-JP"/>
        </w:rPr>
        <w:t xml:space="preserve">Once </w:t>
      </w:r>
      <w:r>
        <w:rPr>
          <w:lang w:val="en-GB" w:eastAsia="ja-JP"/>
        </w:rPr>
        <w:t xml:space="preserve">a </w:t>
      </w:r>
      <w:r w:rsidRPr="00B66DD2">
        <w:rPr>
          <w:lang w:val="en-GB" w:eastAsia="ja-JP"/>
        </w:rPr>
        <w:t xml:space="preserve">UE is configured with an AI/ML model/functionality, then the UE is expected to report the requested radio measurement predictions to the NW via UCI. There are situations where the UE could fail to provide the requested </w:t>
      </w:r>
      <w:proofErr w:type="gramStart"/>
      <w:r w:rsidRPr="00B66DD2">
        <w:rPr>
          <w:lang w:val="en-GB" w:eastAsia="ja-JP"/>
        </w:rPr>
        <w:t>reports, or</w:t>
      </w:r>
      <w:proofErr w:type="gramEnd"/>
      <w:r w:rsidRPr="00B66DD2">
        <w:rPr>
          <w:lang w:val="en-GB" w:eastAsia="ja-JP"/>
        </w:rPr>
        <w:t xml:space="preserve"> even would want to request the NW to deactivate the AL/ML model/functionality due to performance issues. </w:t>
      </w:r>
      <w:r w:rsidR="009148E1" w:rsidRPr="00B66DD2">
        <w:rPr>
          <w:lang w:val="en-GB" w:eastAsia="ja-JP"/>
        </w:rPr>
        <w:t xml:space="preserve">RAN2 </w:t>
      </w:r>
      <w:r w:rsidR="009148E1">
        <w:rPr>
          <w:lang w:val="en-GB" w:eastAsia="ja-JP"/>
        </w:rPr>
        <w:t xml:space="preserve">for example </w:t>
      </w:r>
      <w:r w:rsidR="009148E1" w:rsidRPr="00B66DD2">
        <w:rPr>
          <w:lang w:val="en-GB" w:eastAsia="ja-JP"/>
        </w:rPr>
        <w:t xml:space="preserve">made the following agreement in RAN2#128. </w:t>
      </w:r>
    </w:p>
    <w:p w14:paraId="153D8CA0" w14:textId="77777777" w:rsidR="009148E1" w:rsidRDefault="009148E1" w:rsidP="00523BE8">
      <w:pPr>
        <w:jc w:val="both"/>
        <w:rPr>
          <w:lang w:val="en-GB" w:eastAsia="ja-JP"/>
        </w:rPr>
      </w:pPr>
    </w:p>
    <w:tbl>
      <w:tblPr>
        <w:tblStyle w:val="TableGrid"/>
        <w:tblW w:w="0" w:type="auto"/>
        <w:tblLook w:val="04A0" w:firstRow="1" w:lastRow="0" w:firstColumn="1" w:lastColumn="0" w:noHBand="0" w:noVBand="1"/>
      </w:tblPr>
      <w:tblGrid>
        <w:gridCol w:w="9629"/>
      </w:tblGrid>
      <w:tr w:rsidR="009148E1" w:rsidRPr="00C06F0C" w14:paraId="77164A46" w14:textId="77777777" w:rsidTr="009148E1">
        <w:tc>
          <w:tcPr>
            <w:tcW w:w="9629" w:type="dxa"/>
          </w:tcPr>
          <w:p w14:paraId="772355F5" w14:textId="77777777" w:rsidR="009148E1" w:rsidRPr="00523BE8" w:rsidRDefault="009148E1" w:rsidP="00523BE8">
            <w:pPr>
              <w:jc w:val="both"/>
              <w:rPr>
                <w:sz w:val="20"/>
                <w:szCs w:val="20"/>
                <w:lang w:val="en-GB" w:eastAsia="ja-JP"/>
              </w:rPr>
            </w:pPr>
            <w:r w:rsidRPr="00523BE8">
              <w:rPr>
                <w:highlight w:val="green"/>
                <w:lang w:val="en-GB" w:eastAsia="ja-JP"/>
              </w:rPr>
              <w:t>Agreements</w:t>
            </w:r>
          </w:p>
          <w:p w14:paraId="21A581BB" w14:textId="77777777" w:rsidR="009148E1" w:rsidRPr="00523BE8" w:rsidRDefault="009148E1" w:rsidP="00523BE8">
            <w:pPr>
              <w:jc w:val="both"/>
              <w:rPr>
                <w:sz w:val="20"/>
                <w:szCs w:val="20"/>
                <w:lang w:val="en-GB" w:eastAsia="ja-JP"/>
              </w:rPr>
            </w:pPr>
            <w:r w:rsidRPr="00C06F0C">
              <w:rPr>
                <w:lang w:val="en-GB" w:eastAsia="ja-JP"/>
              </w:rPr>
              <w:t>1.</w:t>
            </w:r>
            <w:r w:rsidRPr="00C06F0C">
              <w:rPr>
                <w:lang w:val="en-GB" w:eastAsia="ja-JP"/>
              </w:rPr>
              <w:tab/>
              <w:t xml:space="preserve">When a functionality configured by the network to be reported via UAI, becomes from non-applicable to applicable, the UE can </w:t>
            </w:r>
            <w:proofErr w:type="gramStart"/>
            <w:r w:rsidRPr="00C06F0C">
              <w:rPr>
                <w:lang w:val="en-GB" w:eastAsia="ja-JP"/>
              </w:rPr>
              <w:t>reports</w:t>
            </w:r>
            <w:proofErr w:type="gramEnd"/>
            <w:r w:rsidRPr="00C06F0C">
              <w:rPr>
                <w:lang w:val="en-GB" w:eastAsia="ja-JP"/>
              </w:rPr>
              <w:t xml:space="preserve"> it to the network.   FFS detailed design</w:t>
            </w:r>
          </w:p>
          <w:p w14:paraId="50B2D15A" w14:textId="618D0030" w:rsidR="009148E1" w:rsidRPr="00523BE8" w:rsidRDefault="009148E1" w:rsidP="00523BE8">
            <w:pPr>
              <w:jc w:val="both"/>
              <w:rPr>
                <w:sz w:val="20"/>
                <w:szCs w:val="20"/>
                <w:lang w:val="en-GB" w:eastAsia="ja-JP"/>
              </w:rPr>
            </w:pPr>
            <w:r w:rsidRPr="00C06F0C">
              <w:rPr>
                <w:lang w:val="en-GB" w:eastAsia="ja-JP"/>
              </w:rPr>
              <w:t>2.</w:t>
            </w:r>
            <w:r w:rsidRPr="00C06F0C">
              <w:rPr>
                <w:lang w:val="en-GB" w:eastAsia="ja-JP"/>
              </w:rPr>
              <w:tab/>
              <w:t>When a functionality becomes non-applicable the UE doesn’t autonomously deactivate. NW is expected to deactivate active functionality when it receives report from UE that it is non-applicable.</w:t>
            </w:r>
          </w:p>
        </w:tc>
      </w:tr>
    </w:tbl>
    <w:p w14:paraId="69494B78" w14:textId="77777777" w:rsidR="00B66DD2" w:rsidRPr="00B66DD2" w:rsidRDefault="00B66DD2" w:rsidP="00523BE8">
      <w:pPr>
        <w:jc w:val="both"/>
        <w:rPr>
          <w:lang w:val="en-GB" w:eastAsia="ja-JP"/>
        </w:rPr>
      </w:pPr>
    </w:p>
    <w:p w14:paraId="2AC292CA" w14:textId="1CBDEE70" w:rsidR="00B66DD2" w:rsidRDefault="00B66DD2" w:rsidP="00523BE8">
      <w:pPr>
        <w:jc w:val="both"/>
        <w:rPr>
          <w:lang w:val="en-GB" w:eastAsia="ja-JP"/>
        </w:rPr>
      </w:pPr>
      <w:r w:rsidRPr="00B66DD2">
        <w:rPr>
          <w:lang w:val="en-GB" w:eastAsia="ja-JP"/>
        </w:rPr>
        <w:t xml:space="preserve">The agreement indicates that the UE may report non-applicability of the AI/ML functionality (equivalent to the UE not being able to generate reliable predictions anymore) using RRC signalling and then expecting the NW to deactivate the functionality in response. Using RRC </w:t>
      </w:r>
      <w:r w:rsidR="002118AB" w:rsidRPr="00B66DD2">
        <w:rPr>
          <w:lang w:val="en-GB" w:eastAsia="ja-JP"/>
        </w:rPr>
        <w:t>signalling</w:t>
      </w:r>
      <w:r w:rsidRPr="00B66DD2">
        <w:rPr>
          <w:lang w:val="en-GB" w:eastAsia="ja-JP"/>
        </w:rPr>
        <w:t xml:space="preserve"> to deactivate the AI/ML functionality has some drawbacks that should be addressed. First, RRC signalling may introduce delays (for requesting resources to send the request to the NW and </w:t>
      </w:r>
      <w:r w:rsidR="002118AB" w:rsidRPr="00B66DD2">
        <w:rPr>
          <w:lang w:val="en-GB" w:eastAsia="ja-JP"/>
        </w:rPr>
        <w:t>signalling</w:t>
      </w:r>
      <w:r w:rsidRPr="00B66DD2">
        <w:rPr>
          <w:lang w:val="en-GB" w:eastAsia="ja-JP"/>
        </w:rPr>
        <w:t xml:space="preserve"> to the UE to deactivate the feature) which in turn may degrade the performance, since during these delays the prediction (also called inference) reports received from the UE are not accurate or could not be trusted. </w:t>
      </w:r>
      <w:r w:rsidR="009148E1">
        <w:rPr>
          <w:lang w:val="en-GB" w:eastAsia="ja-JP"/>
        </w:rPr>
        <w:t xml:space="preserve">Secondly, </w:t>
      </w:r>
      <w:r w:rsidRPr="00B66DD2">
        <w:rPr>
          <w:lang w:val="en-GB" w:eastAsia="ja-JP"/>
        </w:rPr>
        <w:t xml:space="preserve">the UE </w:t>
      </w:r>
      <w:r w:rsidR="009148E1">
        <w:rPr>
          <w:lang w:val="en-GB" w:eastAsia="ja-JP"/>
        </w:rPr>
        <w:t xml:space="preserve">might </w:t>
      </w:r>
      <w:r w:rsidRPr="00B66DD2">
        <w:rPr>
          <w:lang w:val="en-GB" w:eastAsia="ja-JP"/>
        </w:rPr>
        <w:t xml:space="preserve">temporarily not </w:t>
      </w:r>
      <w:r w:rsidR="009148E1">
        <w:rPr>
          <w:lang w:val="en-GB" w:eastAsia="ja-JP"/>
        </w:rPr>
        <w:t xml:space="preserve">be </w:t>
      </w:r>
      <w:r w:rsidRPr="00B66DD2">
        <w:rPr>
          <w:lang w:val="en-GB" w:eastAsia="ja-JP"/>
        </w:rPr>
        <w:t xml:space="preserve">able to provide the requested prediction report. In such cases, the UE </w:t>
      </w:r>
      <w:r w:rsidR="009148E1" w:rsidRPr="00B66DD2">
        <w:rPr>
          <w:lang w:val="en-GB" w:eastAsia="ja-JP"/>
        </w:rPr>
        <w:t>behaviour</w:t>
      </w:r>
      <w:r w:rsidRPr="00B66DD2">
        <w:rPr>
          <w:lang w:val="en-GB" w:eastAsia="ja-JP"/>
        </w:rPr>
        <w:t xml:space="preserve"> should be defined so that the NW can correctly interpret the received inference results, without necessarily deactivating completely the AI/ML functionality.</w:t>
      </w:r>
      <w:r w:rsidR="00B03750">
        <w:rPr>
          <w:lang w:val="en-GB" w:eastAsia="ja-JP"/>
        </w:rPr>
        <w:t xml:space="preserve"> </w:t>
      </w:r>
      <w:r w:rsidR="007C4CC5">
        <w:t xml:space="preserve">Since the support for UE reporting a probability of being a top 1 beam which could have mitigated this issue is not expected to be standardized during Rel-19, </w:t>
      </w:r>
      <w:r w:rsidR="00B03750">
        <w:rPr>
          <w:lang w:val="en-GB" w:eastAsia="ja-JP"/>
        </w:rPr>
        <w:t xml:space="preserve">RAN1 should </w:t>
      </w:r>
      <w:r w:rsidR="007C4CC5">
        <w:rPr>
          <w:lang w:val="en-GB" w:eastAsia="ja-JP"/>
        </w:rPr>
        <w:t>at least</w:t>
      </w:r>
      <w:r w:rsidR="00B03750">
        <w:rPr>
          <w:lang w:val="en-GB" w:eastAsia="ja-JP"/>
        </w:rPr>
        <w:t xml:space="preserve"> introduce support for an </w:t>
      </w:r>
      <w:r w:rsidR="00B03750" w:rsidRPr="00B03750">
        <w:rPr>
          <w:lang w:val="en-GB" w:eastAsia="ja-JP"/>
        </w:rPr>
        <w:t xml:space="preserve">indication in the </w:t>
      </w:r>
      <w:r w:rsidR="00B03750">
        <w:rPr>
          <w:lang w:val="en-GB" w:eastAsia="ja-JP"/>
        </w:rPr>
        <w:t>UCI</w:t>
      </w:r>
      <w:r w:rsidR="00B03750" w:rsidRPr="00B03750">
        <w:rPr>
          <w:lang w:val="en-GB" w:eastAsia="ja-JP"/>
        </w:rPr>
        <w:t xml:space="preserve"> indicating </w:t>
      </w:r>
      <w:r w:rsidR="00B03750">
        <w:rPr>
          <w:lang w:val="en-GB" w:eastAsia="ja-JP"/>
        </w:rPr>
        <w:t xml:space="preserve">if </w:t>
      </w:r>
      <w:r w:rsidR="00B03750" w:rsidRPr="00B03750">
        <w:rPr>
          <w:lang w:val="en-GB" w:eastAsia="ja-JP"/>
        </w:rPr>
        <w:t xml:space="preserve">the inference report (i.e. AI/ML prediction report) </w:t>
      </w:r>
      <w:r w:rsidR="00B03750">
        <w:rPr>
          <w:lang w:val="en-GB" w:eastAsia="ja-JP"/>
        </w:rPr>
        <w:t>is</w:t>
      </w:r>
      <w:r w:rsidR="00B03750" w:rsidRPr="00B03750">
        <w:rPr>
          <w:lang w:val="en-GB" w:eastAsia="ja-JP"/>
        </w:rPr>
        <w:t xml:space="preserve"> invalid</w:t>
      </w:r>
      <w:r w:rsidR="00B03750">
        <w:rPr>
          <w:lang w:val="en-GB" w:eastAsia="ja-JP"/>
        </w:rPr>
        <w:t xml:space="preserve"> </w:t>
      </w:r>
      <w:r w:rsidR="00B03750" w:rsidRPr="00B03750">
        <w:rPr>
          <w:lang w:val="en-GB" w:eastAsia="ja-JP"/>
        </w:rPr>
        <w:t>or inaccurate</w:t>
      </w:r>
      <w:r w:rsidR="00B03750">
        <w:rPr>
          <w:lang w:val="en-GB" w:eastAsia="ja-JP"/>
        </w:rPr>
        <w:t xml:space="preserve">. </w:t>
      </w:r>
    </w:p>
    <w:p w14:paraId="427755FF" w14:textId="77777777" w:rsidR="00B03750" w:rsidRDefault="00B03750" w:rsidP="00B66DD2">
      <w:pPr>
        <w:rPr>
          <w:lang w:val="en-GB" w:eastAsia="ja-JP"/>
        </w:rPr>
      </w:pPr>
    </w:p>
    <w:p w14:paraId="459002D3" w14:textId="4CD25CC2" w:rsidR="00BE26DD" w:rsidRPr="00724BDD" w:rsidRDefault="00B03750" w:rsidP="00724BDD">
      <w:pPr>
        <w:pStyle w:val="Proposal"/>
        <w:rPr>
          <w:lang w:val="en-GB" w:eastAsia="ja-JP"/>
        </w:rPr>
      </w:pPr>
      <w:bookmarkStart w:id="34" w:name="_Toc194068153"/>
      <w:r>
        <w:rPr>
          <w:lang w:val="en-GB"/>
        </w:rPr>
        <w:t xml:space="preserve">For the UE-sided inference result report, </w:t>
      </w:r>
      <w:r w:rsidR="002118AB">
        <w:rPr>
          <w:lang w:val="en-GB"/>
        </w:rPr>
        <w:t xml:space="preserve">if not supporting UE report of </w:t>
      </w:r>
      <w:r w:rsidR="00C21AC5">
        <w:rPr>
          <w:lang w:val="en-GB"/>
        </w:rPr>
        <w:t>probabilities, support</w:t>
      </w:r>
      <w:r>
        <w:rPr>
          <w:lang w:val="en-GB"/>
        </w:rPr>
        <w:t xml:space="preserve"> UE indicat</w:t>
      </w:r>
      <w:r w:rsidR="0037534C">
        <w:rPr>
          <w:lang w:val="en-GB"/>
        </w:rPr>
        <w:t>ing</w:t>
      </w:r>
      <w:r>
        <w:rPr>
          <w:lang w:val="en-GB"/>
        </w:rPr>
        <w:t xml:space="preserve"> </w:t>
      </w:r>
      <w:r w:rsidR="0024087E">
        <w:rPr>
          <w:lang w:val="en-GB"/>
        </w:rPr>
        <w:t xml:space="preserve">in UCI </w:t>
      </w:r>
      <w:r>
        <w:rPr>
          <w:lang w:val="en-GB"/>
        </w:rPr>
        <w:t xml:space="preserve">if the </w:t>
      </w:r>
      <w:r w:rsidR="00654863">
        <w:rPr>
          <w:lang w:val="en-GB"/>
        </w:rPr>
        <w:t>inference result report is inaccurate/</w:t>
      </w:r>
      <w:r w:rsidR="00B41761">
        <w:rPr>
          <w:lang w:val="en-GB"/>
        </w:rPr>
        <w:t>invalid (e.g.</w:t>
      </w:r>
      <w:r w:rsidR="00B41761" w:rsidRPr="00B41761">
        <w:rPr>
          <w:lang w:val="en-GB"/>
        </w:rPr>
        <w:t xml:space="preserve"> setting the CRI</w:t>
      </w:r>
      <w:r w:rsidR="009977B1">
        <w:rPr>
          <w:lang w:val="en-GB"/>
        </w:rPr>
        <w:t xml:space="preserve"> or </w:t>
      </w:r>
      <w:r w:rsidR="00B41761" w:rsidRPr="00B41761">
        <w:rPr>
          <w:lang w:val="en-GB"/>
        </w:rPr>
        <w:t xml:space="preserve">SSB-RI to a certain </w:t>
      </w:r>
      <w:r w:rsidR="005B6E2A">
        <w:rPr>
          <w:lang w:val="en-GB"/>
        </w:rPr>
        <w:t>“dummy”</w:t>
      </w:r>
      <w:r w:rsidR="005B6E2A" w:rsidRPr="00B41761">
        <w:rPr>
          <w:lang w:val="en-GB"/>
        </w:rPr>
        <w:t xml:space="preserve"> </w:t>
      </w:r>
      <w:r w:rsidR="00B41761" w:rsidRPr="00B41761">
        <w:rPr>
          <w:lang w:val="en-GB"/>
        </w:rPr>
        <w:t>value</w:t>
      </w:r>
      <w:r w:rsidR="00B41761">
        <w:rPr>
          <w:lang w:val="en-GB"/>
        </w:rPr>
        <w:t>)</w:t>
      </w:r>
      <w:bookmarkEnd w:id="34"/>
    </w:p>
    <w:p w14:paraId="3B7A0D9E" w14:textId="5C64CECD" w:rsidR="00E30FAA" w:rsidRDefault="0089313D" w:rsidP="0089313D">
      <w:r w:rsidRPr="0089313D">
        <w:t xml:space="preserve">For time </w:t>
      </w:r>
      <w:r w:rsidR="00D26B8C" w:rsidRPr="0089313D">
        <w:t>domain-based</w:t>
      </w:r>
      <w:r w:rsidRPr="0089313D">
        <w:t xml:space="preserve"> beam prediction predicting beams for future time instances, the accuracy of the prediction may generally vary for these future time instances. For instance, the further away the future time instance is, the less accurate the prediction may be (i.e., it may become harder to ensure accurate prediction as we try to predict further into the future). This was also shown in the results conducted in the Rel-18 study item, captured in 38.843.</w:t>
      </w:r>
      <w:r w:rsidR="00D26B8C">
        <w:t xml:space="preserve"> Since the support for UE reporting a probability is not expected to be standardized during Rel-19,</w:t>
      </w:r>
      <w:r w:rsidR="00EB0336">
        <w:t xml:space="preserve"> which could have enabled the UE to indicate the uncertainty in each time instance,</w:t>
      </w:r>
      <w:r w:rsidR="00D26B8C">
        <w:t xml:space="preserve"> the NW should at least be able to configure a different number of UE reported K beams in each time instance.</w:t>
      </w:r>
    </w:p>
    <w:p w14:paraId="5042D8F0" w14:textId="77777777" w:rsidR="00E214DF" w:rsidRDefault="00E214DF" w:rsidP="0089313D"/>
    <w:p w14:paraId="271BE7B5" w14:textId="0C06AB19" w:rsidR="00D26B8C" w:rsidRPr="00724BDD" w:rsidRDefault="00D26B8C" w:rsidP="00D26B8C">
      <w:pPr>
        <w:pStyle w:val="Proposal"/>
        <w:rPr>
          <w:lang w:val="en-GB" w:eastAsia="ja-JP"/>
        </w:rPr>
      </w:pPr>
      <w:bookmarkStart w:id="35" w:name="_Toc194068154"/>
      <w:r>
        <w:rPr>
          <w:lang w:val="en-GB"/>
        </w:rPr>
        <w:t xml:space="preserve">For the UE-sided </w:t>
      </w:r>
      <w:r w:rsidR="00523965">
        <w:rPr>
          <w:lang w:val="en-GB"/>
        </w:rPr>
        <w:t xml:space="preserve">BM-Case 2 </w:t>
      </w:r>
      <w:r>
        <w:rPr>
          <w:lang w:val="en-GB"/>
        </w:rPr>
        <w:t>inference report</w:t>
      </w:r>
      <w:r w:rsidR="00523965">
        <w:rPr>
          <w:lang w:val="en-GB"/>
        </w:rPr>
        <w:t xml:space="preserve"> configuration, support NW configuring </w:t>
      </w:r>
      <w:r w:rsidR="00BD60B5">
        <w:rPr>
          <w:lang w:val="en-GB"/>
        </w:rPr>
        <w:t xml:space="preserve">the number K of UE-reported beams </w:t>
      </w:r>
      <w:r w:rsidR="004416CD">
        <w:rPr>
          <w:lang w:val="en-GB"/>
        </w:rPr>
        <w:t>for each time instance</w:t>
      </w:r>
      <w:r w:rsidR="000F4B18">
        <w:rPr>
          <w:lang w:val="en-GB"/>
        </w:rPr>
        <w:t>.</w:t>
      </w:r>
      <w:bookmarkEnd w:id="35"/>
    </w:p>
    <w:p w14:paraId="6C50D15E" w14:textId="77777777" w:rsidR="00D26B8C" w:rsidRPr="00D26B8C" w:rsidRDefault="00D26B8C" w:rsidP="0089313D">
      <w:pPr>
        <w:rPr>
          <w:lang w:val="en-GB"/>
        </w:rPr>
      </w:pPr>
    </w:p>
    <w:p w14:paraId="5265EA50" w14:textId="14C06B23" w:rsidR="00ED7CBE" w:rsidRPr="003C1E74" w:rsidRDefault="00151525" w:rsidP="00B821A0">
      <w:pPr>
        <w:pStyle w:val="Heading1"/>
      </w:pPr>
      <w:bookmarkStart w:id="36" w:name="_Toc158732224"/>
      <w:bookmarkStart w:id="37" w:name="_Toc158732233"/>
      <w:bookmarkStart w:id="38" w:name="_Toc158803053"/>
      <w:bookmarkEnd w:id="36"/>
      <w:bookmarkEnd w:id="37"/>
      <w:bookmarkEnd w:id="38"/>
      <w:r>
        <w:t>Performance monitoring</w:t>
      </w:r>
      <w:r w:rsidR="00EC6F78">
        <w:t xml:space="preserve"> of UE-sided model</w:t>
      </w:r>
    </w:p>
    <w:p w14:paraId="1929C211" w14:textId="1A206AE5" w:rsidR="005B0E23" w:rsidRDefault="00A02473" w:rsidP="00523BE8">
      <w:pPr>
        <w:pStyle w:val="Heading2"/>
      </w:pPr>
      <w:r>
        <w:t>UE-assisted pe</w:t>
      </w:r>
      <w:r w:rsidR="004263FD">
        <w:t xml:space="preserve">rformance </w:t>
      </w:r>
      <w:r w:rsidR="000E6C65">
        <w:t>metrics</w:t>
      </w:r>
    </w:p>
    <w:p w14:paraId="700D82E6" w14:textId="0706156D" w:rsidR="004C7C46" w:rsidRDefault="00BA3BBA" w:rsidP="00671B0D">
      <w:pPr>
        <w:rPr>
          <w:lang w:val="en-GB" w:eastAsia="ja-JP"/>
        </w:rPr>
      </w:pPr>
      <w:r>
        <w:rPr>
          <w:lang w:val="en-GB" w:eastAsia="ja-JP"/>
        </w:rPr>
        <w:t xml:space="preserve">During RAN1#120, the following two options for UE performance metrics were discussed, </w:t>
      </w:r>
    </w:p>
    <w:p w14:paraId="1CE8716C" w14:textId="77777777" w:rsidR="00BA3BBA" w:rsidRDefault="00BA3BBA" w:rsidP="00671B0D">
      <w:pPr>
        <w:rPr>
          <w:lang w:val="en-GB" w:eastAsia="ja-JP"/>
        </w:rPr>
      </w:pPr>
    </w:p>
    <w:tbl>
      <w:tblPr>
        <w:tblStyle w:val="TableGrid"/>
        <w:tblW w:w="0" w:type="auto"/>
        <w:tblLook w:val="04A0" w:firstRow="1" w:lastRow="0" w:firstColumn="1" w:lastColumn="0" w:noHBand="0" w:noVBand="1"/>
      </w:tblPr>
      <w:tblGrid>
        <w:gridCol w:w="9629"/>
      </w:tblGrid>
      <w:tr w:rsidR="00BA3BBA" w14:paraId="16EEFD99" w14:textId="77777777" w:rsidTr="00BA3BBA">
        <w:tc>
          <w:tcPr>
            <w:tcW w:w="9629" w:type="dxa"/>
          </w:tcPr>
          <w:p w14:paraId="5A34629E" w14:textId="77777777" w:rsidR="00BA3BBA" w:rsidRPr="000A5BEA" w:rsidRDefault="00BA3BBA" w:rsidP="00BA3BBA">
            <w:pPr>
              <w:spacing w:after="120"/>
              <w:textAlignment w:val="center"/>
              <w:rPr>
                <w:rFonts w:asciiTheme="minorHAnsi" w:eastAsia="Malgun Gothic" w:hAnsiTheme="minorHAnsi" w:cstheme="minorHAnsi"/>
                <w:color w:val="000000" w:themeColor="text1"/>
                <w:sz w:val="20"/>
                <w:szCs w:val="20"/>
                <w:lang w:eastAsia="ko-KR"/>
              </w:rPr>
            </w:pPr>
            <w:r w:rsidRPr="000A5BEA">
              <w:rPr>
                <w:rFonts w:asciiTheme="minorHAnsi" w:eastAsia="Malgun Gothic" w:hAnsiTheme="minorHAnsi" w:cstheme="minorHAnsi"/>
                <w:color w:val="000000" w:themeColor="text1"/>
                <w:sz w:val="20"/>
                <w:szCs w:val="20"/>
                <w:lang w:eastAsia="ko-KR"/>
              </w:rPr>
              <w:t xml:space="preserve">At least one of the Top M </w:t>
            </w:r>
            <w:proofErr w:type="gramStart"/>
            <w:r w:rsidRPr="000A5BEA">
              <w:rPr>
                <w:rFonts w:asciiTheme="minorHAnsi" w:eastAsia="Malgun Gothic" w:hAnsiTheme="minorHAnsi" w:cstheme="minorHAnsi"/>
                <w:color w:val="000000" w:themeColor="text1"/>
                <w:sz w:val="20"/>
                <w:szCs w:val="20"/>
                <w:lang w:eastAsia="ko-KR"/>
              </w:rPr>
              <w:t>beam</w:t>
            </w:r>
            <w:proofErr w:type="gramEnd"/>
            <w:r w:rsidRPr="000A5BEA">
              <w:rPr>
                <w:rFonts w:asciiTheme="minorHAnsi" w:eastAsia="Malgun Gothic" w:hAnsiTheme="minorHAnsi" w:cstheme="minorHAnsi"/>
                <w:color w:val="000000" w:themeColor="text1"/>
                <w:sz w:val="20"/>
                <w:szCs w:val="20"/>
                <w:lang w:eastAsia="ko-KR"/>
              </w:rPr>
              <w:t>(s) of the resource set(s) for monitoring is among Top-K predicted beam(s). Where K is the number of predicted beam(s) in the corresponding inference report,</w:t>
            </w:r>
          </w:p>
          <w:p w14:paraId="26B82C07" w14:textId="77777777" w:rsidR="00BA3BBA" w:rsidRPr="000A5BEA" w:rsidRDefault="00BA3BBA" w:rsidP="00BA3BBA">
            <w:pPr>
              <w:pStyle w:val="ListParagraph"/>
              <w:numPr>
                <w:ilvl w:val="0"/>
                <w:numId w:val="52"/>
              </w:numPr>
              <w:spacing w:after="120"/>
              <w:textAlignment w:val="center"/>
              <w:rPr>
                <w:rFonts w:asciiTheme="minorHAnsi" w:eastAsia="Malgun Gothic" w:hAnsiTheme="minorHAnsi" w:cstheme="minorHAnsi"/>
                <w:color w:val="000000" w:themeColor="text1"/>
                <w:sz w:val="20"/>
                <w:szCs w:val="20"/>
                <w:lang w:eastAsia="ko-KR"/>
              </w:rPr>
            </w:pPr>
            <w:r w:rsidRPr="000A5BEA">
              <w:rPr>
                <w:rFonts w:asciiTheme="minorHAnsi" w:eastAsia="Malgun Gothic" w:hAnsiTheme="minorHAnsi" w:cstheme="minorHAnsi"/>
                <w:color w:val="000000" w:themeColor="text1"/>
                <w:sz w:val="20"/>
                <w:szCs w:val="20"/>
                <w:lang w:eastAsia="ko-KR"/>
              </w:rPr>
              <w:lastRenderedPageBreak/>
              <w:t>Where Top M beam(s) is the beam(s) with largest measured value(s) of L1-RSRP(s) of the resource set(s) for monitoring</w:t>
            </w:r>
          </w:p>
          <w:p w14:paraId="027DE037" w14:textId="77777777" w:rsidR="00BA3BBA" w:rsidRPr="000A5BEA" w:rsidRDefault="00BA3BBA" w:rsidP="00BA3BBA">
            <w:pPr>
              <w:pStyle w:val="ListParagraph"/>
              <w:numPr>
                <w:ilvl w:val="1"/>
                <w:numId w:val="52"/>
              </w:numPr>
              <w:spacing w:after="120"/>
              <w:textAlignment w:val="center"/>
              <w:rPr>
                <w:rFonts w:asciiTheme="minorHAnsi" w:eastAsia="Malgun Gothic" w:hAnsiTheme="minorHAnsi" w:cstheme="minorHAnsi"/>
                <w:color w:val="000000" w:themeColor="text1"/>
                <w:sz w:val="20"/>
                <w:szCs w:val="20"/>
                <w:lang w:eastAsia="ko-KR"/>
              </w:rPr>
            </w:pPr>
            <w:r w:rsidRPr="000A5BEA">
              <w:rPr>
                <w:rFonts w:asciiTheme="minorHAnsi" w:eastAsia="Malgun Gothic" w:hAnsiTheme="minorHAnsi" w:cstheme="minorHAnsi"/>
                <w:color w:val="000000" w:themeColor="text1"/>
                <w:sz w:val="20"/>
                <w:szCs w:val="20"/>
                <w:lang w:eastAsia="ko-KR"/>
              </w:rPr>
              <w:t>M is configured by NW in CSI report configuration for monitoring</w:t>
            </w:r>
          </w:p>
          <w:p w14:paraId="320F3F06" w14:textId="77777777" w:rsidR="00BA3BBA" w:rsidRPr="000A5BEA" w:rsidRDefault="00BA3BBA" w:rsidP="00BA3BBA">
            <w:pPr>
              <w:pStyle w:val="ListParagraph"/>
              <w:numPr>
                <w:ilvl w:val="1"/>
                <w:numId w:val="52"/>
              </w:numPr>
              <w:spacing w:after="120"/>
              <w:textAlignment w:val="center"/>
              <w:rPr>
                <w:rFonts w:asciiTheme="minorHAnsi" w:eastAsia="Malgun Gothic" w:hAnsiTheme="minorHAnsi" w:cstheme="minorHAnsi"/>
                <w:color w:val="000000" w:themeColor="text1"/>
                <w:sz w:val="20"/>
                <w:szCs w:val="20"/>
                <w:lang w:eastAsia="ko-KR"/>
              </w:rPr>
            </w:pPr>
            <w:r w:rsidRPr="000A5BEA">
              <w:rPr>
                <w:rFonts w:asciiTheme="minorHAnsi" w:eastAsia="Malgun Gothic" w:hAnsiTheme="minorHAnsi" w:cstheme="minorHAnsi"/>
                <w:color w:val="000000" w:themeColor="text1"/>
                <w:sz w:val="20"/>
                <w:szCs w:val="20"/>
                <w:lang w:eastAsia="ko-KR"/>
              </w:rPr>
              <w:t xml:space="preserve">M= 1, and M is up to 4 </w:t>
            </w:r>
          </w:p>
          <w:p w14:paraId="0DF1A6FF" w14:textId="0D68CC9A" w:rsidR="00BA3BBA" w:rsidRPr="000A5BEA" w:rsidRDefault="00BA3BBA" w:rsidP="00BA3BBA">
            <w:pPr>
              <w:numPr>
                <w:ilvl w:val="0"/>
                <w:numId w:val="52"/>
              </w:numPr>
              <w:spacing w:after="120"/>
              <w:textAlignment w:val="center"/>
              <w:rPr>
                <w:rFonts w:asciiTheme="minorHAnsi" w:hAnsiTheme="minorHAnsi" w:cstheme="minorHAnsi"/>
                <w:color w:val="000000" w:themeColor="text1"/>
                <w:sz w:val="20"/>
                <w:szCs w:val="20"/>
              </w:rPr>
            </w:pPr>
            <w:r w:rsidRPr="000A5BEA">
              <w:rPr>
                <w:rFonts w:asciiTheme="minorHAnsi" w:hAnsiTheme="minorHAnsi" w:cstheme="minorHAnsi"/>
                <w:color w:val="000000" w:themeColor="text1"/>
                <w:sz w:val="20"/>
                <w:szCs w:val="20"/>
              </w:rPr>
              <w:t>Where Top</w:t>
            </w:r>
            <w:r w:rsidR="001C7C68">
              <w:rPr>
                <w:rFonts w:asciiTheme="minorHAnsi" w:hAnsiTheme="minorHAnsi" w:cstheme="minorHAnsi"/>
                <w:color w:val="000000" w:themeColor="text1"/>
                <w:sz w:val="20"/>
                <w:szCs w:val="20"/>
              </w:rPr>
              <w:t xml:space="preserve"> </w:t>
            </w:r>
            <w:r w:rsidRPr="000A5BEA">
              <w:rPr>
                <w:rFonts w:asciiTheme="minorHAnsi" w:hAnsiTheme="minorHAnsi" w:cstheme="minorHAnsi"/>
                <w:color w:val="000000" w:themeColor="text1"/>
                <w:sz w:val="20"/>
                <w:szCs w:val="20"/>
              </w:rPr>
              <w:t>M beams are the M beams that are within x dB of the best beam with the largest measured value(s) of L1-RSRP(s) of the resource set(s)</w:t>
            </w:r>
          </w:p>
          <w:p w14:paraId="0AA038A4" w14:textId="77777777" w:rsidR="00BA3BBA" w:rsidRPr="000A5BEA" w:rsidRDefault="00BA3BBA" w:rsidP="00BA3BBA">
            <w:pPr>
              <w:numPr>
                <w:ilvl w:val="1"/>
                <w:numId w:val="52"/>
              </w:numPr>
              <w:spacing w:after="120"/>
              <w:textAlignment w:val="center"/>
              <w:rPr>
                <w:rFonts w:asciiTheme="minorHAnsi" w:hAnsiTheme="minorHAnsi" w:cstheme="minorHAnsi"/>
                <w:color w:val="000000" w:themeColor="text1"/>
                <w:sz w:val="20"/>
                <w:szCs w:val="20"/>
              </w:rPr>
            </w:pPr>
            <w:r w:rsidRPr="000A5BEA">
              <w:rPr>
                <w:rFonts w:asciiTheme="minorHAnsi" w:hAnsiTheme="minorHAnsi" w:cstheme="minorHAnsi"/>
                <w:color w:val="000000" w:themeColor="text1"/>
                <w:sz w:val="20"/>
                <w:szCs w:val="20"/>
              </w:rPr>
              <w:t>X is NW configured on CSI report configuration for monitoring</w:t>
            </w:r>
          </w:p>
          <w:p w14:paraId="3DCA5A17" w14:textId="20C850C3" w:rsidR="00BA3BBA" w:rsidRPr="00724BDD" w:rsidRDefault="00BA3BBA" w:rsidP="00724BDD">
            <w:pPr>
              <w:numPr>
                <w:ilvl w:val="1"/>
                <w:numId w:val="52"/>
              </w:numPr>
              <w:spacing w:after="120"/>
              <w:textAlignment w:val="center"/>
              <w:rPr>
                <w:rFonts w:asciiTheme="minorHAnsi" w:hAnsiTheme="minorHAnsi" w:cstheme="minorHAnsi"/>
                <w:color w:val="000000" w:themeColor="text1"/>
                <w:sz w:val="20"/>
                <w:szCs w:val="20"/>
              </w:rPr>
            </w:pPr>
            <w:r w:rsidRPr="000A5BEA">
              <w:rPr>
                <w:rFonts w:asciiTheme="minorHAnsi" w:hAnsiTheme="minorHAnsi" w:cstheme="minorHAnsi"/>
                <w:color w:val="000000" w:themeColor="text1"/>
                <w:sz w:val="20"/>
                <w:szCs w:val="20"/>
              </w:rPr>
              <w:t xml:space="preserve">X= 0,1 dB, FFS other values </w:t>
            </w:r>
          </w:p>
        </w:tc>
      </w:tr>
    </w:tbl>
    <w:p w14:paraId="624FE3E2" w14:textId="77777777" w:rsidR="00BA3BBA" w:rsidRPr="00724BDD" w:rsidRDefault="00BA3BBA" w:rsidP="00BA3BBA">
      <w:pPr>
        <w:rPr>
          <w:lang w:val="en-GB" w:eastAsia="ja-JP"/>
        </w:rPr>
      </w:pPr>
    </w:p>
    <w:p w14:paraId="089C0C64" w14:textId="014725C2" w:rsidR="007444B4" w:rsidRDefault="00BA3BBA" w:rsidP="007444B4">
      <w:pPr>
        <w:rPr>
          <w:lang w:val="en-GB" w:eastAsia="ja-JP"/>
        </w:rPr>
      </w:pPr>
      <w:r w:rsidRPr="00724BDD">
        <w:rPr>
          <w:lang w:val="en-GB" w:eastAsia="ja-JP"/>
        </w:rPr>
        <w:t xml:space="preserve">To understand the impact of the two </w:t>
      </w:r>
      <w:r w:rsidR="007B1EFF">
        <w:rPr>
          <w:lang w:val="en-GB" w:eastAsia="ja-JP"/>
        </w:rPr>
        <w:t xml:space="preserve">performance metric </w:t>
      </w:r>
      <w:r w:rsidRPr="00724BDD">
        <w:rPr>
          <w:lang w:val="en-GB" w:eastAsia="ja-JP"/>
        </w:rPr>
        <w:t>options, t</w:t>
      </w:r>
      <w:r w:rsidR="00B765E4" w:rsidRPr="00724BDD">
        <w:rPr>
          <w:lang w:val="en-GB" w:eastAsia="ja-JP"/>
        </w:rPr>
        <w:t xml:space="preserve">he data from an Urban Macro scenario </w:t>
      </w:r>
      <w:r w:rsidR="008366CA" w:rsidRPr="00724BDD">
        <w:rPr>
          <w:lang w:val="en-GB" w:eastAsia="ja-JP"/>
        </w:rPr>
        <w:t xml:space="preserve">is studied. In the scenario, the NW is equipped with 64 beams and the deployment is 80% indoor, and 20 % outdoor UEs. </w:t>
      </w:r>
      <w:r w:rsidR="00A9512E" w:rsidRPr="00724BDD">
        <w:rPr>
          <w:lang w:val="en-GB" w:eastAsia="ja-JP"/>
        </w:rPr>
        <w:t xml:space="preserve">Next, the impact of option A is evaluated by comparing the strongest beam with the </w:t>
      </w:r>
      <w:r w:rsidR="006B4801">
        <w:rPr>
          <w:lang w:val="en-GB" w:eastAsia="ja-JP"/>
        </w:rPr>
        <w:t>2</w:t>
      </w:r>
      <w:r w:rsidR="006B4801" w:rsidRPr="00724BDD">
        <w:rPr>
          <w:vertAlign w:val="superscript"/>
          <w:lang w:val="en-GB" w:eastAsia="ja-JP"/>
        </w:rPr>
        <w:t>nd</w:t>
      </w:r>
      <w:r w:rsidR="006B4801">
        <w:rPr>
          <w:lang w:val="en-GB" w:eastAsia="ja-JP"/>
        </w:rPr>
        <w:t xml:space="preserve"> and the </w:t>
      </w:r>
      <w:r w:rsidR="00A9512E" w:rsidRPr="00724BDD">
        <w:rPr>
          <w:lang w:val="en-GB" w:eastAsia="ja-JP"/>
        </w:rPr>
        <w:t>4</w:t>
      </w:r>
      <w:r w:rsidR="00A9512E" w:rsidRPr="00724BDD">
        <w:rPr>
          <w:vertAlign w:val="superscript"/>
          <w:lang w:val="en-GB" w:eastAsia="ja-JP"/>
        </w:rPr>
        <w:t>th</w:t>
      </w:r>
      <w:r w:rsidR="00A9512E" w:rsidRPr="00724BDD">
        <w:rPr>
          <w:lang w:val="en-GB" w:eastAsia="ja-JP"/>
        </w:rPr>
        <w:t xml:space="preserve"> strongest beam. This </w:t>
      </w:r>
      <w:r w:rsidR="007444B4" w:rsidRPr="00724BDD">
        <w:rPr>
          <w:lang w:val="en-GB" w:eastAsia="ja-JP"/>
        </w:rPr>
        <w:t xml:space="preserve">is illustrated in </w:t>
      </w:r>
      <w:r w:rsidR="00C60EB2">
        <w:rPr>
          <w:lang w:val="en-GB" w:eastAsia="ja-JP"/>
        </w:rPr>
        <w:fldChar w:fldCharType="begin"/>
      </w:r>
      <w:r w:rsidR="00C60EB2">
        <w:rPr>
          <w:lang w:val="en-GB" w:eastAsia="ja-JP"/>
        </w:rPr>
        <w:instrText xml:space="preserve"> REF _Ref193199981 \h </w:instrText>
      </w:r>
      <w:r w:rsidR="00C60EB2">
        <w:rPr>
          <w:lang w:val="en-GB" w:eastAsia="ja-JP"/>
        </w:rPr>
      </w:r>
      <w:r w:rsidR="00C60EB2">
        <w:rPr>
          <w:lang w:val="en-GB" w:eastAsia="ja-JP"/>
        </w:rPr>
        <w:fldChar w:fldCharType="separate"/>
      </w:r>
      <w:r w:rsidR="00AF77EC">
        <w:t xml:space="preserve">Figure </w:t>
      </w:r>
      <w:r w:rsidR="00AF77EC">
        <w:rPr>
          <w:noProof/>
        </w:rPr>
        <w:t>1</w:t>
      </w:r>
      <w:r w:rsidR="00C60EB2">
        <w:rPr>
          <w:lang w:val="en-GB" w:eastAsia="ja-JP"/>
        </w:rPr>
        <w:fldChar w:fldCharType="end"/>
      </w:r>
      <w:r w:rsidR="007444B4" w:rsidRPr="00724BDD">
        <w:rPr>
          <w:lang w:val="en-GB" w:eastAsia="ja-JP"/>
        </w:rPr>
        <w:t>, where the figure illustrates for example that in 20% of the cases</w:t>
      </w:r>
      <w:r w:rsidR="0071515B">
        <w:rPr>
          <w:lang w:val="en-GB" w:eastAsia="ja-JP"/>
        </w:rPr>
        <w:t xml:space="preserve"> for K=4</w:t>
      </w:r>
      <w:r w:rsidR="007444B4" w:rsidRPr="00724BDD">
        <w:rPr>
          <w:lang w:val="en-GB" w:eastAsia="ja-JP"/>
        </w:rPr>
        <w:t xml:space="preserve">, the UE </w:t>
      </w:r>
      <w:r w:rsidR="00BD33A1">
        <w:rPr>
          <w:lang w:val="en-GB" w:eastAsia="ja-JP"/>
        </w:rPr>
        <w:t>might</w:t>
      </w:r>
      <w:r w:rsidR="007444B4" w:rsidRPr="00724BDD">
        <w:rPr>
          <w:lang w:val="en-GB" w:eastAsia="ja-JP"/>
        </w:rPr>
        <w:t xml:space="preserve"> classify a prediction as correct, even if the RSRP </w:t>
      </w:r>
      <w:r w:rsidR="007B1EFF">
        <w:rPr>
          <w:lang w:val="en-GB" w:eastAsia="ja-JP"/>
        </w:rPr>
        <w:t>difference</w:t>
      </w:r>
      <w:r w:rsidR="007444B4" w:rsidRPr="00724BDD">
        <w:rPr>
          <w:lang w:val="en-GB" w:eastAsia="ja-JP"/>
        </w:rPr>
        <w:t xml:space="preserve"> is larger than 4 dB</w:t>
      </w:r>
      <w:r w:rsidR="007B1EFF">
        <w:rPr>
          <w:lang w:val="en-GB" w:eastAsia="ja-JP"/>
        </w:rPr>
        <w:t xml:space="preserve"> to the strongest </w:t>
      </w:r>
      <w:r w:rsidR="007444B4" w:rsidRPr="00AF67CF">
        <w:rPr>
          <w:lang w:val="en-GB" w:eastAsia="ja-JP"/>
        </w:rPr>
        <w:t>(</w:t>
      </w:r>
      <w:r w:rsidR="00965767" w:rsidRPr="00AF67CF">
        <w:rPr>
          <w:lang w:val="en-GB" w:eastAsia="ja-JP"/>
        </w:rPr>
        <w:t xml:space="preserve">note the large tail indicating that also 10 dB could be labelled as correct). This illustrates that the option A is misleading in </w:t>
      </w:r>
      <w:r w:rsidR="00AE2EDC" w:rsidRPr="00AF67CF">
        <w:rPr>
          <w:lang w:val="en-GB" w:eastAsia="ja-JP"/>
        </w:rPr>
        <w:t>assessing the UE model performance metric.</w:t>
      </w:r>
      <w:r w:rsidR="00AE2EDC">
        <w:rPr>
          <w:lang w:val="en-GB" w:eastAsia="ja-JP"/>
        </w:rPr>
        <w:t xml:space="preserve"> </w:t>
      </w:r>
    </w:p>
    <w:p w14:paraId="60EC8A97" w14:textId="77777777" w:rsidR="00AE2EDC" w:rsidRDefault="00AE2EDC" w:rsidP="007444B4">
      <w:pPr>
        <w:rPr>
          <w:lang w:val="en-GB" w:eastAsia="ja-JP"/>
        </w:rPr>
      </w:pPr>
    </w:p>
    <w:p w14:paraId="305D875D" w14:textId="001021EC" w:rsidR="00AE2EDC" w:rsidRDefault="00961E11" w:rsidP="00724BDD">
      <w:pPr>
        <w:pStyle w:val="Observation0"/>
        <w:rPr>
          <w:lang w:val="en-GB"/>
        </w:rPr>
      </w:pPr>
      <w:bookmarkStart w:id="39" w:name="_Toc194062598"/>
      <w:r>
        <w:rPr>
          <w:lang w:val="en-GB"/>
        </w:rPr>
        <w:t xml:space="preserve">In an </w:t>
      </w:r>
      <w:proofErr w:type="gramStart"/>
      <w:r>
        <w:rPr>
          <w:lang w:val="en-GB"/>
        </w:rPr>
        <w:t>Urban</w:t>
      </w:r>
      <w:proofErr w:type="gramEnd"/>
      <w:r>
        <w:rPr>
          <w:lang w:val="en-GB"/>
        </w:rPr>
        <w:t xml:space="preserve"> macro deployment with 64 beams, having a</w:t>
      </w:r>
      <w:r w:rsidR="001577FD">
        <w:rPr>
          <w:lang w:val="en-GB"/>
        </w:rPr>
        <w:t xml:space="preserve"> prediction performance metric based on the Top-4 beams in a monitoring resource set, will in 20% of the cases also label a</w:t>
      </w:r>
      <w:r w:rsidR="00F86DDB">
        <w:rPr>
          <w:lang w:val="en-GB"/>
        </w:rPr>
        <w:t xml:space="preserve"> beam with more than 4dB difference to the strongest as a correct prediction.</w:t>
      </w:r>
      <w:bookmarkEnd w:id="39"/>
      <w:r w:rsidR="00F86DDB">
        <w:rPr>
          <w:lang w:val="en-GB"/>
        </w:rPr>
        <w:t xml:space="preserve"> </w:t>
      </w:r>
    </w:p>
    <w:p w14:paraId="0C9A0597" w14:textId="65940A61" w:rsidR="005E4CE2" w:rsidRPr="00724BDD" w:rsidRDefault="005E4CE2" w:rsidP="00D15DFD">
      <w:pPr>
        <w:rPr>
          <w:highlight w:val="yellow"/>
          <w:lang w:val="en-GB" w:eastAsia="ja-JP"/>
        </w:rPr>
      </w:pPr>
    </w:p>
    <w:p w14:paraId="477D3479" w14:textId="77777777" w:rsidR="00AF67CF" w:rsidRDefault="005E4CE2" w:rsidP="00724BDD">
      <w:pPr>
        <w:jc w:val="center"/>
      </w:pPr>
      <w:r w:rsidRPr="00724BDD">
        <w:rPr>
          <w:noProof/>
          <w:highlight w:val="yellow"/>
        </w:rPr>
        <w:drawing>
          <wp:inline distT="0" distB="0" distL="0" distR="0" wp14:anchorId="4880290B" wp14:editId="3D1EFAEE">
            <wp:extent cx="4078224" cy="2627770"/>
            <wp:effectExtent l="0" t="0" r="0" b="1270"/>
            <wp:docPr id="1299384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8498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4078224" cy="2627770"/>
                    </a:xfrm>
                    <a:prstGeom prst="rect">
                      <a:avLst/>
                    </a:prstGeom>
                  </pic:spPr>
                </pic:pic>
              </a:graphicData>
            </a:graphic>
          </wp:inline>
        </w:drawing>
      </w:r>
    </w:p>
    <w:p w14:paraId="1A8184BA" w14:textId="4C4546CB" w:rsidR="005E4CE2" w:rsidRPr="00724BDD" w:rsidRDefault="00AF67CF" w:rsidP="00724BDD">
      <w:pPr>
        <w:pStyle w:val="Caption"/>
        <w:rPr>
          <w:highlight w:val="yellow"/>
          <w:lang w:val="en-GB" w:eastAsia="ja-JP"/>
        </w:rPr>
      </w:pPr>
      <w:bookmarkStart w:id="40" w:name="_Ref193199981"/>
      <w:r>
        <w:t xml:space="preserve">Figure </w:t>
      </w:r>
      <w:r>
        <w:fldChar w:fldCharType="begin"/>
      </w:r>
      <w:r>
        <w:instrText xml:space="preserve"> SEQ Figure \* ARABIC </w:instrText>
      </w:r>
      <w:r>
        <w:fldChar w:fldCharType="separate"/>
      </w:r>
      <w:r w:rsidR="00AF77EC">
        <w:rPr>
          <w:noProof/>
        </w:rPr>
        <w:t>1</w:t>
      </w:r>
      <w:r>
        <w:fldChar w:fldCharType="end"/>
      </w:r>
      <w:bookmarkEnd w:id="40"/>
      <w:r>
        <w:t>: CDF of RSRP difference between the strongest and the 4th strongest beam</w:t>
      </w:r>
    </w:p>
    <w:p w14:paraId="75820B5A" w14:textId="5B75BEBD" w:rsidR="00A37F6D" w:rsidRDefault="00F86DDB" w:rsidP="00E81682">
      <w:pPr>
        <w:rPr>
          <w:lang w:val="en-GB" w:eastAsia="ja-JP"/>
        </w:rPr>
      </w:pPr>
      <w:r>
        <w:rPr>
          <w:lang w:val="en-GB" w:eastAsia="ja-JP"/>
        </w:rPr>
        <w:t xml:space="preserve">Option B does not have the issues outlined above for option A, </w:t>
      </w:r>
      <w:r w:rsidR="00CC4D1D">
        <w:rPr>
          <w:lang w:val="en-GB" w:eastAsia="ja-JP"/>
        </w:rPr>
        <w:t xml:space="preserve">since the UE will </w:t>
      </w:r>
      <w:r w:rsidR="00BD33A1">
        <w:rPr>
          <w:lang w:val="en-GB" w:eastAsia="ja-JP"/>
        </w:rPr>
        <w:t>consider</w:t>
      </w:r>
      <w:r w:rsidR="00FB4CB7">
        <w:rPr>
          <w:lang w:val="en-GB" w:eastAsia="ja-JP"/>
        </w:rPr>
        <w:t xml:space="preserve"> the difference to the strongest beam when </w:t>
      </w:r>
      <w:r w:rsidR="00E33DA8">
        <w:rPr>
          <w:lang w:val="en-GB" w:eastAsia="ja-JP"/>
        </w:rPr>
        <w:t xml:space="preserve">calculating the metric. </w:t>
      </w:r>
      <w:r w:rsidR="00AE62AC">
        <w:rPr>
          <w:lang w:val="en-GB" w:eastAsia="ja-JP"/>
        </w:rPr>
        <w:t xml:space="preserve">This option is evaluated for the same scenario, and the CDF in the figure below indicates the distribution of the number of M beams based on x. </w:t>
      </w:r>
      <w:r w:rsidR="00750082">
        <w:rPr>
          <w:lang w:val="en-GB" w:eastAsia="ja-JP"/>
        </w:rPr>
        <w:t xml:space="preserve">The figure shows that x=1dB, there is less than 4 beams, </w:t>
      </w:r>
      <w:r w:rsidR="0092125F">
        <w:rPr>
          <w:lang w:val="en-GB" w:eastAsia="ja-JP"/>
        </w:rPr>
        <w:t xml:space="preserve">while for x=3dB, M </w:t>
      </w:r>
      <w:r w:rsidR="00FA2715">
        <w:rPr>
          <w:lang w:val="en-GB" w:eastAsia="ja-JP"/>
        </w:rPr>
        <w:t>is less than</w:t>
      </w:r>
      <w:r w:rsidR="0092125F">
        <w:rPr>
          <w:lang w:val="en-GB" w:eastAsia="ja-JP"/>
        </w:rPr>
        <w:t xml:space="preserve"> 8 beams. </w:t>
      </w:r>
      <w:r w:rsidR="00E214DF">
        <w:rPr>
          <w:lang w:val="en-GB" w:eastAsia="ja-JP"/>
        </w:rPr>
        <w:t>Due to the shortcomings of option A,</w:t>
      </w:r>
      <w:r w:rsidR="009D1A75">
        <w:rPr>
          <w:lang w:val="en-GB" w:eastAsia="ja-JP"/>
        </w:rPr>
        <w:t xml:space="preserve"> our preference is option B, where the value of x can be 1 dB or 3 </w:t>
      </w:r>
      <w:proofErr w:type="spellStart"/>
      <w:r w:rsidR="009D1A75">
        <w:rPr>
          <w:lang w:val="en-GB" w:eastAsia="ja-JP"/>
        </w:rPr>
        <w:t>dB.</w:t>
      </w:r>
      <w:proofErr w:type="spellEnd"/>
    </w:p>
    <w:p w14:paraId="6A8DE23F" w14:textId="77777777" w:rsidR="00A37F6D" w:rsidRDefault="00A37F6D" w:rsidP="00A37F6D">
      <w:pPr>
        <w:keepNext/>
        <w:jc w:val="center"/>
      </w:pPr>
      <w:r w:rsidRPr="00A37F6D">
        <w:rPr>
          <w:noProof/>
          <w:lang w:val="en-GB" w:eastAsia="ja-JP"/>
        </w:rPr>
        <w:lastRenderedPageBreak/>
        <w:drawing>
          <wp:inline distT="0" distB="0" distL="0" distR="0" wp14:anchorId="1BE4189B" wp14:editId="3E4C3DB8">
            <wp:extent cx="3989509" cy="2357945"/>
            <wp:effectExtent l="0" t="0" r="0" b="4445"/>
            <wp:docPr id="1189041960" name="Picture 1" descr="A graph with blue and orang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41960" name="Picture 1" descr="A graph with blue and orange lines&#10;&#10;AI-generated content may be incorrect."/>
                    <pic:cNvPicPr/>
                  </pic:nvPicPr>
                  <pic:blipFill>
                    <a:blip r:embed="rId12"/>
                    <a:stretch>
                      <a:fillRect/>
                    </a:stretch>
                  </pic:blipFill>
                  <pic:spPr>
                    <a:xfrm>
                      <a:off x="0" y="0"/>
                      <a:ext cx="4009106" cy="2369528"/>
                    </a:xfrm>
                    <a:prstGeom prst="rect">
                      <a:avLst/>
                    </a:prstGeom>
                  </pic:spPr>
                </pic:pic>
              </a:graphicData>
            </a:graphic>
          </wp:inline>
        </w:drawing>
      </w:r>
    </w:p>
    <w:p w14:paraId="5B64A441" w14:textId="2DD1B716" w:rsidR="00A37F6D" w:rsidRDefault="00A37F6D" w:rsidP="00A37F6D">
      <w:pPr>
        <w:pStyle w:val="Caption"/>
        <w:jc w:val="center"/>
        <w:rPr>
          <w:lang w:val="en-GB" w:eastAsia="ja-JP"/>
        </w:rPr>
      </w:pPr>
      <w:r>
        <w:t xml:space="preserve">Figure </w:t>
      </w:r>
      <w:r>
        <w:fldChar w:fldCharType="begin"/>
      </w:r>
      <w:r>
        <w:instrText xml:space="preserve"> SEQ Figure \* ARABIC </w:instrText>
      </w:r>
      <w:r>
        <w:fldChar w:fldCharType="separate"/>
      </w:r>
      <w:r w:rsidR="00AF77EC">
        <w:rPr>
          <w:noProof/>
        </w:rPr>
        <w:t>2</w:t>
      </w:r>
      <w:r>
        <w:fldChar w:fldCharType="end"/>
      </w:r>
      <w:r>
        <w:t>:</w:t>
      </w:r>
      <w:r w:rsidRPr="00A37F6D">
        <w:t xml:space="preserve"> </w:t>
      </w:r>
      <w:r>
        <w:t>CDF of the number of M beams for different values of x in one urban macro deployment scenario</w:t>
      </w:r>
      <w:r w:rsidR="00AE62AC">
        <w:t xml:space="preserve">, </w:t>
      </w:r>
      <w:r w:rsidRPr="00A37F6D">
        <w:t>M beams that are within x dB of the best beam</w:t>
      </w:r>
      <w:r w:rsidR="00AE62AC">
        <w:t>.</w:t>
      </w:r>
    </w:p>
    <w:p w14:paraId="6EABB3B8" w14:textId="77777777" w:rsidR="004E15B0" w:rsidRDefault="004E15B0" w:rsidP="00D15DFD">
      <w:pPr>
        <w:rPr>
          <w:lang w:val="en-GB" w:eastAsia="ja-JP"/>
        </w:rPr>
      </w:pPr>
    </w:p>
    <w:p w14:paraId="757FC384" w14:textId="71FF1B0E" w:rsidR="00E33DA8" w:rsidRPr="00AF67CF" w:rsidRDefault="004E15B0" w:rsidP="00AF67CF">
      <w:pPr>
        <w:pStyle w:val="Proposal"/>
        <w:rPr>
          <w:lang w:val="en-GB"/>
        </w:rPr>
      </w:pPr>
      <w:bookmarkStart w:id="41" w:name="_Toc194068155"/>
      <w:r>
        <w:rPr>
          <w:lang w:val="en-GB"/>
        </w:rPr>
        <w:t xml:space="preserve">For the UE-sided model performance metric, </w:t>
      </w:r>
      <w:r w:rsidR="00E33DA8">
        <w:rPr>
          <w:lang w:val="en-GB"/>
        </w:rPr>
        <w:t>support</w:t>
      </w:r>
      <w:r w:rsidR="00AF67CF">
        <w:rPr>
          <w:lang w:val="en-GB"/>
        </w:rPr>
        <w:t xml:space="preserve">, </w:t>
      </w:r>
      <w:r w:rsidR="00B821A0">
        <w:rPr>
          <w:lang w:val="en-GB"/>
        </w:rPr>
        <w:t>a</w:t>
      </w:r>
      <w:r w:rsidR="00E33DA8" w:rsidRPr="00AF67CF">
        <w:rPr>
          <w:lang w:val="en-GB"/>
        </w:rPr>
        <w:t xml:space="preserve">t least one of the Top M </w:t>
      </w:r>
      <w:proofErr w:type="gramStart"/>
      <w:r w:rsidR="00E33DA8" w:rsidRPr="00AF67CF">
        <w:rPr>
          <w:lang w:val="en-GB"/>
        </w:rPr>
        <w:t>beam</w:t>
      </w:r>
      <w:proofErr w:type="gramEnd"/>
      <w:r w:rsidR="00E33DA8" w:rsidRPr="00AF67CF">
        <w:rPr>
          <w:lang w:val="en-GB"/>
        </w:rPr>
        <w:t>(s) of the resource set(s) for monitoring is among Top-K predicted beam(s). Where K is the number of predicted beam(s) in the corresponding inference report,</w:t>
      </w:r>
      <w:bookmarkEnd w:id="41"/>
    </w:p>
    <w:p w14:paraId="71050958" w14:textId="042F9AF9" w:rsidR="00E33DA8" w:rsidRPr="00E33DA8" w:rsidRDefault="00E33DA8" w:rsidP="00724BDD">
      <w:pPr>
        <w:pStyle w:val="Proposal"/>
        <w:numPr>
          <w:ilvl w:val="1"/>
          <w:numId w:val="22"/>
        </w:numPr>
        <w:rPr>
          <w:lang w:val="en-GB"/>
        </w:rPr>
      </w:pPr>
      <w:bookmarkStart w:id="42" w:name="_Toc194068156"/>
      <w:r w:rsidRPr="00E33DA8">
        <w:rPr>
          <w:lang w:val="en-GB"/>
        </w:rPr>
        <w:t xml:space="preserve">Where </w:t>
      </w:r>
      <w:proofErr w:type="gramStart"/>
      <w:r w:rsidRPr="00E33DA8">
        <w:rPr>
          <w:lang w:val="en-GB"/>
        </w:rPr>
        <w:t>Top-M</w:t>
      </w:r>
      <w:proofErr w:type="gramEnd"/>
      <w:r w:rsidRPr="00E33DA8">
        <w:rPr>
          <w:lang w:val="en-GB"/>
        </w:rPr>
        <w:t xml:space="preserve"> beams are the M beams that are within x dB of the best beam with the largest measured value(s) of L1-RSRP(s) of the resource set(s)</w:t>
      </w:r>
      <w:bookmarkEnd w:id="42"/>
    </w:p>
    <w:p w14:paraId="69446117" w14:textId="77777777" w:rsidR="00E33DA8" w:rsidRPr="00E33DA8" w:rsidRDefault="00E33DA8" w:rsidP="00724BDD">
      <w:pPr>
        <w:pStyle w:val="Proposal"/>
        <w:numPr>
          <w:ilvl w:val="1"/>
          <w:numId w:val="22"/>
        </w:numPr>
        <w:rPr>
          <w:lang w:val="en-GB"/>
        </w:rPr>
      </w:pPr>
      <w:bookmarkStart w:id="43" w:name="_Toc194068157"/>
      <w:r w:rsidRPr="00E33DA8">
        <w:rPr>
          <w:lang w:val="en-GB"/>
        </w:rPr>
        <w:t>X is NW configured on CSI report configuration for monitoring</w:t>
      </w:r>
      <w:bookmarkEnd w:id="43"/>
    </w:p>
    <w:p w14:paraId="27A58CE3" w14:textId="54D64505" w:rsidR="00132A03" w:rsidRPr="00E85826" w:rsidRDefault="00E33DA8" w:rsidP="00AF67CF">
      <w:pPr>
        <w:pStyle w:val="Proposal"/>
        <w:numPr>
          <w:ilvl w:val="1"/>
          <w:numId w:val="22"/>
        </w:numPr>
        <w:rPr>
          <w:lang w:val="en-GB"/>
        </w:rPr>
      </w:pPr>
      <w:bookmarkStart w:id="44" w:name="_Toc194068158"/>
      <w:r w:rsidRPr="00E33DA8">
        <w:rPr>
          <w:lang w:val="en-GB"/>
        </w:rPr>
        <w:t>X= 0</w:t>
      </w:r>
      <w:r w:rsidR="00C21AC5">
        <w:rPr>
          <w:lang w:val="en-GB"/>
        </w:rPr>
        <w:t xml:space="preserve"> dB</w:t>
      </w:r>
      <w:r w:rsidRPr="00E33DA8">
        <w:rPr>
          <w:lang w:val="en-GB"/>
        </w:rPr>
        <w:t>,1 dB,</w:t>
      </w:r>
      <w:r w:rsidR="00C21AC5">
        <w:rPr>
          <w:lang w:val="en-GB"/>
        </w:rPr>
        <w:t xml:space="preserve"> 3 dB</w:t>
      </w:r>
      <w:bookmarkEnd w:id="44"/>
    </w:p>
    <w:p w14:paraId="5C601053" w14:textId="22C2B882" w:rsidR="00DF2E93" w:rsidRDefault="00DF2E93" w:rsidP="00523BE8">
      <w:pPr>
        <w:pStyle w:val="Heading2"/>
      </w:pPr>
      <w:r>
        <w:t xml:space="preserve">UE-assisted performance monitoring </w:t>
      </w:r>
      <w:r w:rsidR="00F01C4A">
        <w:t>resource configuration</w:t>
      </w:r>
    </w:p>
    <w:tbl>
      <w:tblPr>
        <w:tblStyle w:val="TableGrid"/>
        <w:tblW w:w="0" w:type="auto"/>
        <w:tblLook w:val="04A0" w:firstRow="1" w:lastRow="0" w:firstColumn="1" w:lastColumn="0" w:noHBand="0" w:noVBand="1"/>
      </w:tblPr>
      <w:tblGrid>
        <w:gridCol w:w="9629"/>
      </w:tblGrid>
      <w:tr w:rsidR="000E6C65" w14:paraId="6FD50B77" w14:textId="77777777" w:rsidTr="000E6C65">
        <w:tc>
          <w:tcPr>
            <w:tcW w:w="9629" w:type="dxa"/>
          </w:tcPr>
          <w:p w14:paraId="4D6BB487" w14:textId="77777777" w:rsidR="000E6C65" w:rsidRPr="00655A80" w:rsidRDefault="000E6C65" w:rsidP="000E6C65">
            <w:pPr>
              <w:rPr>
                <w:rFonts w:eastAsia="DengXian"/>
                <w:sz w:val="20"/>
                <w:szCs w:val="20"/>
                <w:highlight w:val="green"/>
                <w:lang w:eastAsia="zh-CN"/>
              </w:rPr>
            </w:pPr>
            <w:r w:rsidRPr="00655A80">
              <w:rPr>
                <w:rFonts w:eastAsia="DengXian" w:hint="eastAsia"/>
                <w:sz w:val="20"/>
                <w:szCs w:val="20"/>
                <w:highlight w:val="green"/>
                <w:lang w:eastAsia="zh-CN"/>
              </w:rPr>
              <w:t>Agreement</w:t>
            </w:r>
          </w:p>
          <w:p w14:paraId="37F989E5" w14:textId="77777777" w:rsidR="000E6C65" w:rsidRPr="00655A80" w:rsidRDefault="000E6C65" w:rsidP="000E6C65">
            <w:pPr>
              <w:rPr>
                <w:sz w:val="20"/>
                <w:szCs w:val="20"/>
              </w:rPr>
            </w:pPr>
            <w:r w:rsidRPr="00655A80">
              <w:rPr>
                <w:sz w:val="20"/>
                <w:szCs w:val="20"/>
                <w:lang w:eastAsia="de-DE"/>
              </w:rPr>
              <w:t xml:space="preserve">At least </w:t>
            </w:r>
            <w:r w:rsidRPr="00655A80">
              <w:rPr>
                <w:color w:val="000000"/>
                <w:sz w:val="20"/>
                <w:szCs w:val="20"/>
                <w:lang w:eastAsia="de-DE"/>
              </w:rPr>
              <w:t>for the monitoring Type 1 Option 2 of UE-side model monitoring</w:t>
            </w:r>
            <w:r w:rsidRPr="00655A80">
              <w:rPr>
                <w:sz w:val="20"/>
                <w:szCs w:val="20"/>
                <w:lang w:eastAsia="de-DE"/>
              </w:rPr>
              <w:t xml:space="preserve"> (when applicable), </w:t>
            </w:r>
            <w:r w:rsidRPr="00655A80">
              <w:rPr>
                <w:sz w:val="20"/>
                <w:szCs w:val="20"/>
                <w:lang w:eastAsia="zh-CN"/>
              </w:rPr>
              <w:t>support to reuse CSI framework</w:t>
            </w:r>
            <w:r w:rsidRPr="00655A80">
              <w:rPr>
                <w:sz w:val="20"/>
                <w:szCs w:val="20"/>
                <w:lang w:eastAsia="de-DE"/>
              </w:rPr>
              <w:t xml:space="preserve"> for </w:t>
            </w:r>
            <w:r w:rsidRPr="00655A80">
              <w:rPr>
                <w:sz w:val="20"/>
                <w:szCs w:val="20"/>
                <w:lang w:eastAsia="zh-CN"/>
              </w:rPr>
              <w:t xml:space="preserve">the configuration for monitoring result report </w:t>
            </w:r>
            <w:r w:rsidRPr="00655A80">
              <w:rPr>
                <w:color w:val="FF0000"/>
                <w:sz w:val="20"/>
                <w:szCs w:val="20"/>
                <w:lang w:eastAsia="zh-CN"/>
              </w:rPr>
              <w:t>in L1</w:t>
            </w:r>
            <w:r w:rsidRPr="00655A80">
              <w:rPr>
                <w:sz w:val="20"/>
                <w:szCs w:val="20"/>
              </w:rPr>
              <w:t xml:space="preserve"> </w:t>
            </w:r>
            <w:r w:rsidRPr="00655A80">
              <w:rPr>
                <w:color w:val="FF0000"/>
                <w:sz w:val="20"/>
                <w:szCs w:val="20"/>
                <w:lang w:eastAsia="zh-CN"/>
              </w:rPr>
              <w:t>signaling</w:t>
            </w:r>
            <w:r w:rsidRPr="00655A80">
              <w:rPr>
                <w:sz w:val="20"/>
                <w:szCs w:val="20"/>
                <w:lang w:eastAsia="zh-CN"/>
              </w:rPr>
              <w:t xml:space="preserve">: </w:t>
            </w:r>
          </w:p>
          <w:p w14:paraId="7B2BE16B" w14:textId="77777777" w:rsidR="000E6C65" w:rsidRPr="00655A80" w:rsidRDefault="000E6C65" w:rsidP="00A152FE">
            <w:pPr>
              <w:pStyle w:val="ListParagraph"/>
              <w:numPr>
                <w:ilvl w:val="0"/>
                <w:numId w:val="28"/>
              </w:numPr>
              <w:spacing w:before="156" w:after="156" w:line="278" w:lineRule="auto"/>
              <w:rPr>
                <w:sz w:val="20"/>
                <w:szCs w:val="20"/>
              </w:rPr>
            </w:pPr>
            <w:r w:rsidRPr="00655A80">
              <w:rPr>
                <w:rFonts w:hint="eastAsia"/>
                <w:sz w:val="20"/>
                <w:szCs w:val="20"/>
              </w:rPr>
              <w:t>Dedicated resource set(s) for monitoring and report configuration for monitoring are configured in a dedicated CSI report configuration used for monitoring</w:t>
            </w:r>
          </w:p>
          <w:p w14:paraId="5D73ADCC" w14:textId="77777777" w:rsidR="000E6C65" w:rsidRPr="00655A80" w:rsidRDefault="000E6C65" w:rsidP="00A152FE">
            <w:pPr>
              <w:pStyle w:val="ListParagraph"/>
              <w:numPr>
                <w:ilvl w:val="1"/>
                <w:numId w:val="28"/>
              </w:numPr>
              <w:tabs>
                <w:tab w:val="left" w:pos="720"/>
                <w:tab w:val="left" w:pos="2160"/>
                <w:tab w:val="left" w:pos="2880"/>
              </w:tabs>
              <w:spacing w:before="156" w:after="156" w:line="240" w:lineRule="auto"/>
              <w:rPr>
                <w:sz w:val="20"/>
                <w:szCs w:val="20"/>
              </w:rPr>
            </w:pPr>
            <w:r w:rsidRPr="00655A80">
              <w:rPr>
                <w:rFonts w:eastAsia="DengXian"/>
                <w:sz w:val="20"/>
                <w:szCs w:val="20"/>
                <w:lang w:eastAsia="zh-CN"/>
              </w:rPr>
              <w:t xml:space="preserve">The </w:t>
            </w:r>
            <w:r w:rsidRPr="00655A80">
              <w:rPr>
                <w:rFonts w:eastAsia="DengXian"/>
                <w:color w:val="FF0000"/>
                <w:sz w:val="20"/>
                <w:szCs w:val="20"/>
                <w:lang w:eastAsia="zh-CN"/>
              </w:rPr>
              <w:t>ID</w:t>
            </w:r>
            <w:r w:rsidRPr="00655A80">
              <w:rPr>
                <w:rFonts w:eastAsia="DengXian"/>
                <w:sz w:val="20"/>
                <w:szCs w:val="20"/>
                <w:lang w:eastAsia="zh-CN"/>
              </w:rPr>
              <w:t xml:space="preserve"> of an inference report configuration is configured in the configuration for monitoring to link the inference report configuration and monitoring report configuration</w:t>
            </w:r>
          </w:p>
          <w:p w14:paraId="39DF428D" w14:textId="77777777" w:rsidR="000E6C65" w:rsidRPr="00655A80" w:rsidRDefault="000E6C65" w:rsidP="00A152FE">
            <w:pPr>
              <w:pStyle w:val="ListParagraph"/>
              <w:numPr>
                <w:ilvl w:val="2"/>
                <w:numId w:val="28"/>
              </w:numPr>
              <w:spacing w:before="156" w:after="156" w:line="240" w:lineRule="auto"/>
              <w:rPr>
                <w:sz w:val="20"/>
                <w:szCs w:val="20"/>
                <w:lang w:val="de-DE" w:eastAsia="de-DE"/>
              </w:rPr>
            </w:pPr>
            <w:r w:rsidRPr="00655A80">
              <w:rPr>
                <w:rFonts w:eastAsia="DengXian" w:hint="eastAsia"/>
                <w:sz w:val="20"/>
                <w:szCs w:val="20"/>
                <w:lang w:val="de-DE" w:eastAsia="zh-CN"/>
              </w:rPr>
              <w:t xml:space="preserve">FFS </w:t>
            </w:r>
            <w:proofErr w:type="spellStart"/>
            <w:r w:rsidRPr="00655A80">
              <w:rPr>
                <w:rFonts w:eastAsia="DengXian" w:hint="eastAsia"/>
                <w:sz w:val="20"/>
                <w:szCs w:val="20"/>
                <w:lang w:val="de-DE" w:eastAsia="zh-CN"/>
              </w:rPr>
              <w:t>how</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to</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identify</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the</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connection</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between</w:t>
            </w:r>
            <w:proofErr w:type="spellEnd"/>
            <w:r w:rsidRPr="00655A80">
              <w:rPr>
                <w:rFonts w:eastAsia="DengXian" w:hint="eastAsia"/>
                <w:sz w:val="20"/>
                <w:szCs w:val="20"/>
                <w:lang w:val="de-DE" w:eastAsia="zh-CN"/>
              </w:rPr>
              <w:t xml:space="preserve"> RSs in </w:t>
            </w:r>
            <w:proofErr w:type="spellStart"/>
            <w:r w:rsidRPr="00655A80">
              <w:rPr>
                <w:rFonts w:eastAsia="DengXian" w:hint="eastAsia"/>
                <w:sz w:val="20"/>
                <w:szCs w:val="20"/>
                <w:lang w:val="de-DE" w:eastAsia="zh-CN"/>
              </w:rPr>
              <w:t>the</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resource</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set</w:t>
            </w:r>
            <w:proofErr w:type="spellEnd"/>
            <w:r w:rsidRPr="00655A80">
              <w:rPr>
                <w:rFonts w:eastAsia="DengXian" w:hint="eastAsia"/>
                <w:sz w:val="20"/>
                <w:szCs w:val="20"/>
                <w:lang w:val="de-DE" w:eastAsia="zh-CN"/>
              </w:rPr>
              <w:t xml:space="preserve">(s) </w:t>
            </w:r>
            <w:proofErr w:type="spellStart"/>
            <w:r w:rsidRPr="00655A80">
              <w:rPr>
                <w:rFonts w:eastAsia="DengXian" w:hint="eastAsia"/>
                <w:sz w:val="20"/>
                <w:szCs w:val="20"/>
                <w:lang w:val="de-DE" w:eastAsia="zh-CN"/>
              </w:rPr>
              <w:t>for</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monitoring</w:t>
            </w:r>
            <w:proofErr w:type="spellEnd"/>
            <w:r w:rsidRPr="00655A80">
              <w:rPr>
                <w:rFonts w:eastAsia="DengXian" w:hint="eastAsia"/>
                <w:sz w:val="20"/>
                <w:szCs w:val="20"/>
                <w:lang w:val="de-DE" w:eastAsia="zh-CN"/>
              </w:rPr>
              <w:t xml:space="preserve"> and Set A </w:t>
            </w:r>
            <w:proofErr w:type="spellStart"/>
            <w:r w:rsidRPr="00655A80">
              <w:rPr>
                <w:rFonts w:eastAsia="DengXian" w:hint="eastAsia"/>
                <w:sz w:val="20"/>
                <w:szCs w:val="20"/>
                <w:lang w:val="de-DE" w:eastAsia="zh-CN"/>
              </w:rPr>
              <w:t>beams</w:t>
            </w:r>
            <w:proofErr w:type="spellEnd"/>
          </w:p>
          <w:p w14:paraId="4508F416" w14:textId="77777777" w:rsidR="000E6C65" w:rsidRPr="00655A80" w:rsidRDefault="000E6C65" w:rsidP="00A152FE">
            <w:pPr>
              <w:pStyle w:val="ListParagraph"/>
              <w:numPr>
                <w:ilvl w:val="1"/>
                <w:numId w:val="28"/>
              </w:numPr>
              <w:tabs>
                <w:tab w:val="left" w:pos="2160"/>
              </w:tabs>
              <w:spacing w:before="156" w:after="156" w:line="240" w:lineRule="auto"/>
              <w:rPr>
                <w:sz w:val="20"/>
                <w:szCs w:val="20"/>
                <w:lang w:val="de-DE" w:eastAsia="de-DE"/>
              </w:rPr>
            </w:pPr>
            <w:r w:rsidRPr="00655A80">
              <w:rPr>
                <w:rFonts w:eastAsia="DengXian"/>
                <w:sz w:val="20"/>
                <w:szCs w:val="20"/>
                <w:lang w:val="de-DE" w:eastAsia="zh-CN"/>
              </w:rPr>
              <w:t xml:space="preserve">FFS on </w:t>
            </w:r>
            <w:proofErr w:type="spellStart"/>
            <w:r w:rsidRPr="00655A80">
              <w:rPr>
                <w:rFonts w:eastAsia="DengXian"/>
                <w:sz w:val="20"/>
                <w:szCs w:val="20"/>
                <w:lang w:val="de-DE" w:eastAsia="zh-CN"/>
              </w:rPr>
              <w:t>whether</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to</w:t>
            </w:r>
            <w:proofErr w:type="spellEnd"/>
            <w:r w:rsidRPr="00655A80">
              <w:rPr>
                <w:rFonts w:eastAsia="DengXian"/>
                <w:sz w:val="20"/>
                <w:szCs w:val="20"/>
                <w:lang w:val="de-DE" w:eastAsia="zh-CN"/>
              </w:rPr>
              <w:t xml:space="preserve"> support all </w:t>
            </w:r>
            <w:proofErr w:type="spellStart"/>
            <w:r w:rsidRPr="00655A80">
              <w:rPr>
                <w:rFonts w:eastAsia="DengXian"/>
                <w:sz w:val="20"/>
                <w:szCs w:val="20"/>
                <w:lang w:val="de-DE" w:eastAsia="zh-CN"/>
              </w:rPr>
              <w:t>the</w:t>
            </w:r>
            <w:proofErr w:type="spellEnd"/>
            <w:r w:rsidRPr="00655A80">
              <w:rPr>
                <w:rFonts w:eastAsia="DengXian"/>
                <w:sz w:val="20"/>
                <w:szCs w:val="20"/>
                <w:lang w:val="de-DE" w:eastAsia="zh-CN"/>
              </w:rPr>
              <w:t xml:space="preserve"> </w:t>
            </w:r>
            <w:proofErr w:type="spellStart"/>
            <w:r w:rsidRPr="00655A80">
              <w:rPr>
                <w:rFonts w:eastAsia="DengXian" w:hint="eastAsia"/>
                <w:sz w:val="20"/>
                <w:szCs w:val="20"/>
                <w:lang w:val="de-DE" w:eastAsia="zh-CN"/>
              </w:rPr>
              <w:t>combination</w:t>
            </w:r>
            <w:proofErr w:type="spellEnd"/>
            <w:r w:rsidRPr="00655A80">
              <w:rPr>
                <w:rFonts w:eastAsia="DengXian" w:hint="eastAsia"/>
                <w:sz w:val="20"/>
                <w:szCs w:val="20"/>
                <w:lang w:val="de-DE" w:eastAsia="zh-CN"/>
              </w:rPr>
              <w:t xml:space="preserve"> on time </w:t>
            </w:r>
            <w:proofErr w:type="spellStart"/>
            <w:r w:rsidRPr="00655A80">
              <w:rPr>
                <w:rFonts w:eastAsia="DengXian" w:hint="eastAsia"/>
                <w:sz w:val="20"/>
                <w:szCs w:val="20"/>
                <w:lang w:val="de-DE" w:eastAsia="zh-CN"/>
              </w:rPr>
              <w:t>domain</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behavior</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of</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the</w:t>
            </w:r>
            <w:proofErr w:type="spellEnd"/>
            <w:r w:rsidRPr="00655A80">
              <w:rPr>
                <w:rFonts w:eastAsia="DengXian"/>
                <w:sz w:val="20"/>
                <w:szCs w:val="20"/>
                <w:lang w:val="de-DE" w:eastAsia="zh-CN"/>
              </w:rPr>
              <w:t xml:space="preserve"> </w:t>
            </w:r>
            <w:proofErr w:type="spellStart"/>
            <w:r w:rsidRPr="00655A80">
              <w:rPr>
                <w:rFonts w:eastAsia="DengXian"/>
                <w:i/>
                <w:iCs/>
                <w:sz w:val="20"/>
                <w:szCs w:val="20"/>
                <w:lang w:val="de-DE" w:eastAsia="zh-CN"/>
              </w:rPr>
              <w:t>reportConfigType</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for</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infernece</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report</w:t>
            </w:r>
            <w:proofErr w:type="spellEnd"/>
            <w:r w:rsidRPr="00655A80">
              <w:rPr>
                <w:rFonts w:eastAsia="DengXian"/>
                <w:sz w:val="20"/>
                <w:szCs w:val="20"/>
                <w:lang w:val="de-DE" w:eastAsia="zh-CN"/>
              </w:rPr>
              <w:t xml:space="preserve"> and </w:t>
            </w:r>
            <w:proofErr w:type="spellStart"/>
            <w:r w:rsidRPr="00655A80">
              <w:rPr>
                <w:rFonts w:eastAsia="DengXian"/>
                <w:sz w:val="20"/>
                <w:szCs w:val="20"/>
                <w:lang w:val="de-DE" w:eastAsia="zh-CN"/>
              </w:rPr>
              <w:t>the</w:t>
            </w:r>
            <w:proofErr w:type="spellEnd"/>
            <w:r w:rsidRPr="00655A80">
              <w:rPr>
                <w:rFonts w:eastAsia="DengXian"/>
                <w:sz w:val="20"/>
                <w:szCs w:val="20"/>
                <w:lang w:val="de-DE" w:eastAsia="zh-CN"/>
              </w:rPr>
              <w:t xml:space="preserve"> </w:t>
            </w:r>
            <w:proofErr w:type="spellStart"/>
            <w:r w:rsidRPr="00655A80">
              <w:rPr>
                <w:rFonts w:eastAsia="DengXian"/>
                <w:i/>
                <w:iCs/>
                <w:sz w:val="20"/>
                <w:szCs w:val="20"/>
                <w:lang w:val="de-DE" w:eastAsia="zh-CN"/>
              </w:rPr>
              <w:t>reportConfigType</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for</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monitoring</w:t>
            </w:r>
            <w:proofErr w:type="spellEnd"/>
            <w:r w:rsidRPr="00655A80">
              <w:rPr>
                <w:rFonts w:eastAsia="DengXian"/>
                <w:sz w:val="20"/>
                <w:szCs w:val="20"/>
                <w:lang w:val="de-DE" w:eastAsia="zh-CN"/>
              </w:rPr>
              <w:t xml:space="preserve"> </w:t>
            </w:r>
            <w:proofErr w:type="spellStart"/>
            <w:r w:rsidRPr="00655A80">
              <w:rPr>
                <w:rFonts w:eastAsia="DengXian"/>
                <w:sz w:val="20"/>
                <w:szCs w:val="20"/>
                <w:lang w:val="de-DE" w:eastAsia="zh-CN"/>
              </w:rPr>
              <w:t>report</w:t>
            </w:r>
            <w:proofErr w:type="spellEnd"/>
            <w:r w:rsidRPr="00655A80">
              <w:rPr>
                <w:rFonts w:eastAsia="DengXian"/>
                <w:sz w:val="20"/>
                <w:szCs w:val="20"/>
                <w:lang w:val="de-DE" w:eastAsia="zh-CN"/>
              </w:rPr>
              <w:t xml:space="preserve"> </w:t>
            </w:r>
          </w:p>
          <w:p w14:paraId="0388DA2B" w14:textId="77777777" w:rsidR="000E6C65" w:rsidRPr="00655A80" w:rsidRDefault="000E6C65" w:rsidP="00A152FE">
            <w:pPr>
              <w:pStyle w:val="ListParagraph"/>
              <w:numPr>
                <w:ilvl w:val="1"/>
                <w:numId w:val="28"/>
              </w:numPr>
              <w:tabs>
                <w:tab w:val="left" w:pos="2160"/>
              </w:tabs>
              <w:spacing w:before="156" w:after="156" w:line="240" w:lineRule="auto"/>
              <w:rPr>
                <w:sz w:val="20"/>
                <w:szCs w:val="20"/>
                <w:lang w:val="de-DE" w:eastAsia="de-DE"/>
              </w:rPr>
            </w:pPr>
            <w:r w:rsidRPr="00655A80">
              <w:rPr>
                <w:rFonts w:eastAsia="DengXian" w:hint="eastAsia"/>
                <w:sz w:val="20"/>
                <w:szCs w:val="20"/>
                <w:lang w:val="de-DE" w:eastAsia="zh-CN"/>
              </w:rPr>
              <w:t xml:space="preserve">FFS on </w:t>
            </w:r>
            <w:proofErr w:type="spellStart"/>
            <w:r w:rsidRPr="00655A80">
              <w:rPr>
                <w:rFonts w:eastAsia="DengXian" w:hint="eastAsia"/>
                <w:sz w:val="20"/>
                <w:szCs w:val="20"/>
                <w:lang w:val="de-DE" w:eastAsia="zh-CN"/>
              </w:rPr>
              <w:t>the</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timing</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related</w:t>
            </w:r>
            <w:proofErr w:type="spellEnd"/>
            <w:r w:rsidRPr="00655A80">
              <w:rPr>
                <w:rFonts w:eastAsia="DengXian" w:hint="eastAsia"/>
                <w:sz w:val="20"/>
                <w:szCs w:val="20"/>
                <w:lang w:val="de-DE" w:eastAsia="zh-CN"/>
              </w:rPr>
              <w:t xml:space="preserve"> </w:t>
            </w:r>
            <w:proofErr w:type="spellStart"/>
            <w:r w:rsidRPr="00655A80">
              <w:rPr>
                <w:rFonts w:eastAsia="DengXian" w:hint="eastAsia"/>
                <w:sz w:val="20"/>
                <w:szCs w:val="20"/>
                <w:lang w:val="de-DE" w:eastAsia="zh-CN"/>
              </w:rPr>
              <w:t>issues</w:t>
            </w:r>
            <w:proofErr w:type="spellEnd"/>
          </w:p>
          <w:p w14:paraId="0A4ABA2D" w14:textId="0296E645" w:rsidR="000E6C65" w:rsidRPr="00523BE8" w:rsidRDefault="000E6C65" w:rsidP="00A152FE">
            <w:pPr>
              <w:pStyle w:val="ListParagraph"/>
              <w:numPr>
                <w:ilvl w:val="1"/>
                <w:numId w:val="28"/>
              </w:numPr>
              <w:spacing w:before="156" w:after="156" w:line="240" w:lineRule="auto"/>
              <w:rPr>
                <w:sz w:val="20"/>
                <w:szCs w:val="20"/>
              </w:rPr>
            </w:pPr>
            <w:r w:rsidRPr="00655A80">
              <w:rPr>
                <w:rFonts w:hint="eastAsia"/>
                <w:sz w:val="20"/>
                <w:szCs w:val="20"/>
              </w:rPr>
              <w:t>UE measures the</w:t>
            </w:r>
            <w:r w:rsidRPr="00655A80">
              <w:rPr>
                <w:sz w:val="20"/>
                <w:szCs w:val="20"/>
              </w:rPr>
              <w:t xml:space="preserve"> </w:t>
            </w:r>
            <w:r w:rsidRPr="00655A80">
              <w:rPr>
                <w:color w:val="FF0000"/>
                <w:sz w:val="20"/>
                <w:szCs w:val="20"/>
              </w:rPr>
              <w:t>dedicated</w:t>
            </w:r>
            <w:r w:rsidRPr="00655A80">
              <w:rPr>
                <w:rFonts w:hint="eastAsia"/>
                <w:color w:val="FF0000"/>
                <w:sz w:val="20"/>
                <w:szCs w:val="20"/>
              </w:rPr>
              <w:t xml:space="preserve"> </w:t>
            </w:r>
            <w:r w:rsidRPr="00655A80">
              <w:rPr>
                <w:rFonts w:hint="eastAsia"/>
                <w:sz w:val="20"/>
                <w:szCs w:val="20"/>
              </w:rPr>
              <w:t xml:space="preserve">resource set(s) for monitoring. </w:t>
            </w:r>
          </w:p>
        </w:tc>
      </w:tr>
    </w:tbl>
    <w:p w14:paraId="05FD1140" w14:textId="77777777" w:rsidR="00295C00" w:rsidRDefault="00295C00" w:rsidP="00F35B50">
      <w:pPr>
        <w:pStyle w:val="BodyText"/>
        <w:rPr>
          <w:highlight w:val="yellow"/>
          <w:lang w:val="en-GB"/>
        </w:rPr>
      </w:pPr>
    </w:p>
    <w:tbl>
      <w:tblPr>
        <w:tblStyle w:val="TableGrid"/>
        <w:tblW w:w="0" w:type="auto"/>
        <w:tblLook w:val="04A0" w:firstRow="1" w:lastRow="0" w:firstColumn="1" w:lastColumn="0" w:noHBand="0" w:noVBand="1"/>
      </w:tblPr>
      <w:tblGrid>
        <w:gridCol w:w="9629"/>
      </w:tblGrid>
      <w:tr w:rsidR="001E069A" w14:paraId="4BB2A9C0" w14:textId="77777777" w:rsidTr="001E069A">
        <w:tc>
          <w:tcPr>
            <w:tcW w:w="9629" w:type="dxa"/>
          </w:tcPr>
          <w:p w14:paraId="5512C23E" w14:textId="6EF9BBBA" w:rsidR="001E069A" w:rsidRPr="00523BE8" w:rsidRDefault="001E069A" w:rsidP="00F35B50">
            <w:pPr>
              <w:pStyle w:val="BodyText"/>
              <w:rPr>
                <w:i/>
                <w:sz w:val="20"/>
                <w:szCs w:val="20"/>
                <w:lang w:val="en-GB"/>
              </w:rPr>
            </w:pPr>
            <w:r w:rsidRPr="00523BE8">
              <w:rPr>
                <w:i/>
                <w:szCs w:val="20"/>
                <w:lang w:val="en-GB"/>
              </w:rPr>
              <w:t>FFS on the timing related issues</w:t>
            </w:r>
          </w:p>
        </w:tc>
      </w:tr>
    </w:tbl>
    <w:p w14:paraId="4B0849C8" w14:textId="77777777" w:rsidR="00FF7467" w:rsidRDefault="00FF7467" w:rsidP="00F35B50">
      <w:pPr>
        <w:pStyle w:val="BodyText"/>
        <w:rPr>
          <w:lang w:val="en-GB"/>
        </w:rPr>
      </w:pPr>
    </w:p>
    <w:p w14:paraId="40C7B971" w14:textId="212FB46E" w:rsidR="00295C00" w:rsidRDefault="00500112" w:rsidP="00F35B50">
      <w:pPr>
        <w:pStyle w:val="BodyText"/>
        <w:rPr>
          <w:lang w:val="en-GB"/>
        </w:rPr>
      </w:pPr>
      <w:r>
        <w:rPr>
          <w:lang w:val="en-GB"/>
        </w:rPr>
        <w:lastRenderedPageBreak/>
        <w:t xml:space="preserve">There might be an issue on which of the monitoring resource sets in time that the UE should use to determine the performance metric during the N monitoring occasions. One example comprises the </w:t>
      </w:r>
      <w:r w:rsidR="00295C00">
        <w:rPr>
          <w:lang w:val="en-GB"/>
        </w:rPr>
        <w:t xml:space="preserve">option to </w:t>
      </w:r>
      <w:r w:rsidR="000A7574">
        <w:rPr>
          <w:lang w:val="en-GB"/>
        </w:rPr>
        <w:t>use</w:t>
      </w:r>
      <w:r w:rsidR="00295C00">
        <w:rPr>
          <w:lang w:val="en-GB"/>
        </w:rPr>
        <w:t xml:space="preserve"> the closest in “time”. However, the time might not be the best dimension, </w:t>
      </w:r>
      <w:proofErr w:type="gramStart"/>
      <w:r w:rsidR="00295C00">
        <w:rPr>
          <w:lang w:val="en-GB"/>
        </w:rPr>
        <w:t>in particular for</w:t>
      </w:r>
      <w:proofErr w:type="gramEnd"/>
      <w:r w:rsidR="00295C00">
        <w:rPr>
          <w:lang w:val="en-GB"/>
        </w:rPr>
        <w:t xml:space="preserve"> rapid channel changes. The UE could determine that for </w:t>
      </w:r>
      <w:r w:rsidR="007A62D2">
        <w:rPr>
          <w:lang w:val="en-GB"/>
        </w:rPr>
        <w:t>BM c</w:t>
      </w:r>
      <w:r w:rsidR="00295C00">
        <w:rPr>
          <w:lang w:val="en-GB"/>
        </w:rPr>
        <w:t xml:space="preserve">ase 1, an earlier </w:t>
      </w:r>
      <w:r w:rsidR="007A62D2">
        <w:rPr>
          <w:lang w:val="en-GB"/>
        </w:rPr>
        <w:t xml:space="preserve">time instance </w:t>
      </w:r>
      <w:r w:rsidR="00295C00">
        <w:rPr>
          <w:lang w:val="en-GB"/>
        </w:rPr>
        <w:t xml:space="preserve">is better </w:t>
      </w:r>
      <w:r w:rsidR="007A62D2">
        <w:rPr>
          <w:lang w:val="en-GB"/>
        </w:rPr>
        <w:t xml:space="preserve">at </w:t>
      </w:r>
      <w:r w:rsidR="00295C00">
        <w:rPr>
          <w:lang w:val="en-GB"/>
        </w:rPr>
        <w:t>representing the channel conditions for a certain inference occasion.</w:t>
      </w:r>
      <w:r w:rsidR="000A7574">
        <w:rPr>
          <w:lang w:val="en-GB"/>
        </w:rPr>
        <w:t xml:space="preserve"> Also, in case the monitoring resources are </w:t>
      </w:r>
      <w:r w:rsidR="001012B8">
        <w:rPr>
          <w:lang w:val="en-GB"/>
        </w:rPr>
        <w:t xml:space="preserve">transmitted with different subsets of set A, the UE might benefit to take the resourceSet that are closest in the spatial domain. </w:t>
      </w:r>
    </w:p>
    <w:p w14:paraId="762B5953" w14:textId="601B721F" w:rsidR="00295C00" w:rsidRPr="00724BDD" w:rsidRDefault="00295C00" w:rsidP="00DC20FC">
      <w:pPr>
        <w:pStyle w:val="Observation0"/>
      </w:pPr>
      <w:bookmarkStart w:id="45" w:name="_Toc194062599"/>
      <w:r w:rsidRPr="00DC20FC">
        <w:t xml:space="preserve">The </w:t>
      </w:r>
      <w:r w:rsidR="00EC517D" w:rsidRPr="00DC20FC">
        <w:t>monitoring resource</w:t>
      </w:r>
      <w:r w:rsidR="008F2B8F" w:rsidRPr="00DC20FC">
        <w:t xml:space="preserve"> set should be selected that</w:t>
      </w:r>
      <w:r w:rsidR="00544E68" w:rsidRPr="00DC20FC">
        <w:t xml:space="preserve"> best represent</w:t>
      </w:r>
      <w:r w:rsidR="008F2B8F" w:rsidRPr="00DC20FC">
        <w:t xml:space="preserve"> </w:t>
      </w:r>
      <w:r w:rsidR="00544E68" w:rsidRPr="00DC20FC">
        <w:t xml:space="preserve">the UE inference channel conditions </w:t>
      </w:r>
      <w:r w:rsidR="008F2B8F" w:rsidRPr="00DC20FC">
        <w:t>and its predictions</w:t>
      </w:r>
      <w:r w:rsidR="00544E68" w:rsidRPr="00DC20FC">
        <w:t>.</w:t>
      </w:r>
      <w:r w:rsidR="00890997" w:rsidRPr="00DC20FC">
        <w:t xml:space="preserve"> </w:t>
      </w:r>
      <w:r w:rsidR="008F2B8F" w:rsidRPr="00DC20FC">
        <w:t xml:space="preserve">RAN1 should further </w:t>
      </w:r>
      <w:r w:rsidR="00DC20FC">
        <w:t>discuss</w:t>
      </w:r>
      <w:r w:rsidR="00DC20FC" w:rsidRPr="00DC20FC">
        <w:t xml:space="preserve"> </w:t>
      </w:r>
      <w:r w:rsidR="008F2B8F" w:rsidRPr="00DC20FC">
        <w:t>an exact definitio</w:t>
      </w:r>
      <w:r w:rsidR="00A43CF1" w:rsidRPr="00DC20FC">
        <w:t>n.</w:t>
      </w:r>
      <w:bookmarkEnd w:id="45"/>
    </w:p>
    <w:tbl>
      <w:tblPr>
        <w:tblStyle w:val="TableGrid"/>
        <w:tblW w:w="0" w:type="auto"/>
        <w:tblLook w:val="04A0" w:firstRow="1" w:lastRow="0" w:firstColumn="1" w:lastColumn="0" w:noHBand="0" w:noVBand="1"/>
      </w:tblPr>
      <w:tblGrid>
        <w:gridCol w:w="9629"/>
      </w:tblGrid>
      <w:tr w:rsidR="001E069A" w14:paraId="543C665C" w14:textId="77777777" w:rsidTr="001E069A">
        <w:tc>
          <w:tcPr>
            <w:tcW w:w="9629" w:type="dxa"/>
          </w:tcPr>
          <w:p w14:paraId="4EA96960" w14:textId="694D513C" w:rsidR="001E069A" w:rsidRPr="00523BE8" w:rsidRDefault="001E069A" w:rsidP="00F35B50">
            <w:pPr>
              <w:pStyle w:val="BodyText"/>
              <w:rPr>
                <w:sz w:val="20"/>
                <w:szCs w:val="20"/>
                <w:highlight w:val="yellow"/>
                <w:lang w:val="en-GB"/>
              </w:rPr>
            </w:pPr>
            <w:r w:rsidRPr="009A6110">
              <w:rPr>
                <w:i/>
                <w:iCs/>
                <w:szCs w:val="20"/>
                <w:lang w:val="en-GB"/>
              </w:rPr>
              <w:t xml:space="preserve">FFS on whether to support all the combination on time domain </w:t>
            </w:r>
            <w:proofErr w:type="spellStart"/>
            <w:r w:rsidRPr="009A6110">
              <w:rPr>
                <w:i/>
                <w:iCs/>
                <w:szCs w:val="20"/>
                <w:lang w:val="en-GB"/>
              </w:rPr>
              <w:t>behavior</w:t>
            </w:r>
            <w:proofErr w:type="spellEnd"/>
            <w:r w:rsidRPr="009A6110">
              <w:rPr>
                <w:i/>
                <w:iCs/>
                <w:szCs w:val="20"/>
                <w:lang w:val="en-GB"/>
              </w:rPr>
              <w:t xml:space="preserve"> of the </w:t>
            </w:r>
            <w:proofErr w:type="spellStart"/>
            <w:r w:rsidRPr="009A6110">
              <w:rPr>
                <w:i/>
                <w:iCs/>
                <w:szCs w:val="20"/>
                <w:lang w:val="en-GB"/>
              </w:rPr>
              <w:t>reportConfigType</w:t>
            </w:r>
            <w:proofErr w:type="spellEnd"/>
            <w:r w:rsidRPr="009A6110">
              <w:rPr>
                <w:i/>
                <w:iCs/>
                <w:szCs w:val="20"/>
                <w:lang w:val="en-GB"/>
              </w:rPr>
              <w:t xml:space="preserve"> for </w:t>
            </w:r>
            <w:proofErr w:type="spellStart"/>
            <w:r w:rsidRPr="009A6110">
              <w:rPr>
                <w:i/>
                <w:iCs/>
                <w:szCs w:val="20"/>
                <w:lang w:val="en-GB"/>
              </w:rPr>
              <w:t>infernece</w:t>
            </w:r>
            <w:proofErr w:type="spellEnd"/>
            <w:r w:rsidRPr="009A6110">
              <w:rPr>
                <w:i/>
                <w:iCs/>
                <w:szCs w:val="20"/>
                <w:lang w:val="en-GB"/>
              </w:rPr>
              <w:t xml:space="preserve"> report and the </w:t>
            </w:r>
            <w:proofErr w:type="spellStart"/>
            <w:r w:rsidRPr="009A6110">
              <w:rPr>
                <w:i/>
                <w:iCs/>
                <w:szCs w:val="20"/>
                <w:lang w:val="en-GB"/>
              </w:rPr>
              <w:t>reportConfigType</w:t>
            </w:r>
            <w:proofErr w:type="spellEnd"/>
            <w:r w:rsidRPr="009A6110">
              <w:rPr>
                <w:i/>
                <w:iCs/>
                <w:szCs w:val="20"/>
                <w:lang w:val="en-GB"/>
              </w:rPr>
              <w:t xml:space="preserve"> for monitoring report</w:t>
            </w:r>
          </w:p>
        </w:tc>
      </w:tr>
    </w:tbl>
    <w:p w14:paraId="6D44FCD7" w14:textId="77777777" w:rsidR="001E069A" w:rsidRPr="00523BE8" w:rsidRDefault="001E069A" w:rsidP="00F35B50">
      <w:pPr>
        <w:pStyle w:val="BodyText"/>
        <w:rPr>
          <w:highlight w:val="yellow"/>
          <w:lang w:val="en-GB"/>
        </w:rPr>
      </w:pPr>
    </w:p>
    <w:p w14:paraId="7A53A69B" w14:textId="4CE307A4" w:rsidR="00DC58A3" w:rsidRDefault="00F67F90" w:rsidP="00F35B50">
      <w:pPr>
        <w:pStyle w:val="BodyText"/>
        <w:rPr>
          <w:lang w:val="en-GB"/>
        </w:rPr>
      </w:pPr>
      <w:r>
        <w:rPr>
          <w:lang w:val="en-GB"/>
        </w:rPr>
        <w:t xml:space="preserve">The </w:t>
      </w:r>
      <w:r w:rsidR="008E50AE">
        <w:rPr>
          <w:lang w:val="en-GB"/>
        </w:rPr>
        <w:t>moni</w:t>
      </w:r>
      <w:r w:rsidR="002E1099">
        <w:rPr>
          <w:lang w:val="en-GB"/>
        </w:rPr>
        <w:t xml:space="preserve">toring report is dependent on the inference resource configuration, in case the </w:t>
      </w:r>
      <w:r w:rsidR="009C3324">
        <w:rPr>
          <w:lang w:val="en-GB"/>
        </w:rPr>
        <w:t xml:space="preserve">inference resources are aPeriodic, there is no motivation on support periodic monitoring resources and reporting in such scenario. </w:t>
      </w:r>
      <w:r w:rsidR="003F7285" w:rsidRPr="003F7285">
        <w:rPr>
          <w:lang w:val="en-GB"/>
        </w:rPr>
        <w:t>There is further an issue on whether how the UE should report an aggregated metric (over N monitoring occasions) when a monitoring report</w:t>
      </w:r>
      <w:r w:rsidR="007F1BCC">
        <w:rPr>
          <w:lang w:val="en-GB"/>
        </w:rPr>
        <w:t xml:space="preserve"> and resource </w:t>
      </w:r>
      <w:r w:rsidR="003F7285" w:rsidRPr="003F7285">
        <w:rPr>
          <w:lang w:val="en-GB"/>
        </w:rPr>
        <w:t>configuration is done in an aPeriodic</w:t>
      </w:r>
      <w:r w:rsidR="007F1BCC">
        <w:rPr>
          <w:lang w:val="en-GB"/>
        </w:rPr>
        <w:t xml:space="preserve"> report with aPeriodic resource</w:t>
      </w:r>
      <w:r w:rsidR="000036C4">
        <w:rPr>
          <w:lang w:val="en-GB"/>
        </w:rPr>
        <w:t>s</w:t>
      </w:r>
      <w:r w:rsidR="003F7285" w:rsidRPr="003F7285">
        <w:rPr>
          <w:lang w:val="en-GB"/>
        </w:rPr>
        <w:t>, in such configuration, the UE would only estimate a one-shot metric</w:t>
      </w:r>
      <w:r w:rsidR="00B8042C">
        <w:rPr>
          <w:lang w:val="en-GB"/>
        </w:rPr>
        <w:t xml:space="preserve"> and</w:t>
      </w:r>
      <w:r w:rsidR="004C7F9D">
        <w:rPr>
          <w:lang w:val="en-GB"/>
        </w:rPr>
        <w:t xml:space="preserve"> the benefit in supporting such scenario is not motivated</w:t>
      </w:r>
      <w:r w:rsidR="003F7285" w:rsidRPr="003F7285">
        <w:rPr>
          <w:lang w:val="en-GB"/>
        </w:rPr>
        <w:t>.</w:t>
      </w:r>
      <w:r w:rsidR="000036C4">
        <w:rPr>
          <w:lang w:val="en-GB"/>
        </w:rPr>
        <w:t xml:space="preserve"> However, the aPeriodic report could be supported for the case when the </w:t>
      </w:r>
      <w:r w:rsidR="00F57074">
        <w:rPr>
          <w:lang w:val="en-GB"/>
        </w:rPr>
        <w:t>resources</w:t>
      </w:r>
      <w:r w:rsidR="00AD5E44">
        <w:rPr>
          <w:lang w:val="en-GB"/>
        </w:rPr>
        <w:t xml:space="preserve"> are of periodic or semi-persistent type, then the aPeriodic report would comprise the N samples collected over the periodic resources. </w:t>
      </w:r>
      <w:r w:rsidR="004C7F9D">
        <w:rPr>
          <w:lang w:val="en-GB"/>
        </w:rPr>
        <w:t>This scenario is illustrated in the figure below.</w:t>
      </w:r>
    </w:p>
    <w:p w14:paraId="68116326" w14:textId="77777777" w:rsidR="004C7F9D" w:rsidRDefault="000058C4" w:rsidP="00523BE8">
      <w:pPr>
        <w:pStyle w:val="BodyText"/>
        <w:keepNext/>
      </w:pPr>
      <w:r w:rsidRPr="000058C4">
        <w:rPr>
          <w:noProof/>
        </w:rPr>
        <w:drawing>
          <wp:inline distT="0" distB="0" distL="0" distR="0" wp14:anchorId="113EFE09" wp14:editId="2A2A4038">
            <wp:extent cx="4092575" cy="2672862"/>
            <wp:effectExtent l="0" t="0" r="0" b="0"/>
            <wp:docPr id="1561230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230913" name=""/>
                    <pic:cNvPicPr/>
                  </pic:nvPicPr>
                  <pic:blipFill rotWithShape="1">
                    <a:blip r:embed="rId13"/>
                    <a:srcRect b="9726"/>
                    <a:stretch/>
                  </pic:blipFill>
                  <pic:spPr bwMode="auto">
                    <a:xfrm>
                      <a:off x="0" y="0"/>
                      <a:ext cx="4102877" cy="2679590"/>
                    </a:xfrm>
                    <a:prstGeom prst="rect">
                      <a:avLst/>
                    </a:prstGeom>
                    <a:ln>
                      <a:noFill/>
                    </a:ln>
                    <a:extLst>
                      <a:ext uri="{53640926-AAD7-44D8-BBD7-CCE9431645EC}">
                        <a14:shadowObscured xmlns:a14="http://schemas.microsoft.com/office/drawing/2010/main"/>
                      </a:ext>
                    </a:extLst>
                  </pic:spPr>
                </pic:pic>
              </a:graphicData>
            </a:graphic>
          </wp:inline>
        </w:drawing>
      </w:r>
    </w:p>
    <w:p w14:paraId="2133F4A8" w14:textId="7D3F6281" w:rsidR="000058C4" w:rsidRDefault="004C7F9D" w:rsidP="00636E13">
      <w:pPr>
        <w:pStyle w:val="Caption"/>
        <w:jc w:val="both"/>
        <w:rPr>
          <w:lang w:val="en-GB"/>
        </w:rPr>
      </w:pPr>
      <w:r>
        <w:t xml:space="preserve">Figure </w:t>
      </w:r>
      <w:r>
        <w:fldChar w:fldCharType="begin"/>
      </w:r>
      <w:r>
        <w:instrText xml:space="preserve"> SEQ Figure \* ARABIC </w:instrText>
      </w:r>
      <w:r>
        <w:fldChar w:fldCharType="separate"/>
      </w:r>
      <w:r w:rsidR="00AF77EC">
        <w:rPr>
          <w:noProof/>
        </w:rPr>
        <w:t>3</w:t>
      </w:r>
      <w:r>
        <w:fldChar w:fldCharType="end"/>
      </w:r>
      <w:r>
        <w:t xml:space="preserve">: </w:t>
      </w:r>
      <w:r w:rsidR="00256294">
        <w:t>aP</w:t>
      </w:r>
      <w:r>
        <w:t>eriod</w:t>
      </w:r>
      <w:r w:rsidR="00256294">
        <w:t>i</w:t>
      </w:r>
      <w:r>
        <w:t>c report using periodic or semi-persistent resources</w:t>
      </w:r>
    </w:p>
    <w:p w14:paraId="0A2B1695" w14:textId="77777777" w:rsidR="000058C4" w:rsidRPr="008F5CF0" w:rsidRDefault="000058C4" w:rsidP="00F35B50">
      <w:pPr>
        <w:pStyle w:val="BodyText"/>
        <w:rPr>
          <w:highlight w:val="yellow"/>
          <w:lang w:val="en-GB"/>
        </w:rPr>
      </w:pPr>
    </w:p>
    <w:p w14:paraId="2DAB5D4A" w14:textId="60A60F2E" w:rsidR="002F31AF" w:rsidRPr="00523BE8" w:rsidRDefault="00CF253D" w:rsidP="002F31AF">
      <w:pPr>
        <w:pStyle w:val="Proposal"/>
        <w:rPr>
          <w:lang w:val="en-GB"/>
        </w:rPr>
      </w:pPr>
      <w:bookmarkStart w:id="46" w:name="_Toc194068159"/>
      <w:r>
        <w:rPr>
          <w:lang w:val="en-GB"/>
        </w:rPr>
        <w:t>For UE-sided performance monitoring, f</w:t>
      </w:r>
      <w:r w:rsidRPr="00523BE8">
        <w:rPr>
          <w:lang w:val="en-GB"/>
        </w:rPr>
        <w:t xml:space="preserve">or </w:t>
      </w:r>
      <w:r w:rsidR="002F31AF" w:rsidRPr="00523BE8">
        <w:rPr>
          <w:lang w:val="en-GB"/>
        </w:rPr>
        <w:t xml:space="preserve">the </w:t>
      </w:r>
      <w:proofErr w:type="spellStart"/>
      <w:r w:rsidR="002F31AF" w:rsidRPr="00523BE8">
        <w:rPr>
          <w:lang w:val="en-GB"/>
        </w:rPr>
        <w:t>reportConfigType</w:t>
      </w:r>
      <w:proofErr w:type="spellEnd"/>
      <w:r w:rsidR="002F31AF" w:rsidRPr="00523BE8">
        <w:rPr>
          <w:lang w:val="en-GB"/>
        </w:rPr>
        <w:t xml:space="preserve"> of the </w:t>
      </w:r>
      <w:r w:rsidR="00B03FA8" w:rsidRPr="00BE5FCE">
        <w:rPr>
          <w:lang w:val="en-GB"/>
        </w:rPr>
        <w:t>UE-sided model</w:t>
      </w:r>
      <w:r w:rsidR="00B03FA8" w:rsidRPr="00B03FA8">
        <w:rPr>
          <w:lang w:val="en-GB"/>
        </w:rPr>
        <w:t xml:space="preserve"> </w:t>
      </w:r>
      <w:r w:rsidR="002F31AF" w:rsidRPr="00523BE8">
        <w:rPr>
          <w:lang w:val="en-GB"/>
        </w:rPr>
        <w:t>performance metric,</w:t>
      </w:r>
      <w:bookmarkEnd w:id="46"/>
    </w:p>
    <w:p w14:paraId="725F82FC" w14:textId="7A205528" w:rsidR="00C1774D" w:rsidRPr="00523BE8" w:rsidRDefault="002E383E" w:rsidP="00A152FE">
      <w:pPr>
        <w:pStyle w:val="Proposal"/>
        <w:numPr>
          <w:ilvl w:val="1"/>
          <w:numId w:val="22"/>
        </w:numPr>
        <w:rPr>
          <w:b w:val="0"/>
          <w:lang w:val="en-GB"/>
        </w:rPr>
      </w:pPr>
      <w:bookmarkStart w:id="47" w:name="_Toc194068160"/>
      <w:r w:rsidRPr="00523BE8">
        <w:rPr>
          <w:lang w:val="en-GB"/>
        </w:rPr>
        <w:t xml:space="preserve">Support </w:t>
      </w:r>
      <w:r w:rsidR="00C85948" w:rsidRPr="00523BE8">
        <w:rPr>
          <w:lang w:val="en-GB"/>
        </w:rPr>
        <w:t xml:space="preserve">periodic and </w:t>
      </w:r>
      <w:r w:rsidR="00C1774D" w:rsidRPr="00523BE8">
        <w:rPr>
          <w:lang w:val="en-GB"/>
        </w:rPr>
        <w:t xml:space="preserve">semi-persistent </w:t>
      </w:r>
      <w:proofErr w:type="spellStart"/>
      <w:r w:rsidR="00C1774D" w:rsidRPr="00523BE8">
        <w:rPr>
          <w:lang w:val="en-GB"/>
        </w:rPr>
        <w:t>reportConfigType</w:t>
      </w:r>
      <w:proofErr w:type="spellEnd"/>
      <w:r w:rsidR="00C1774D" w:rsidRPr="00523BE8">
        <w:rPr>
          <w:lang w:val="en-GB"/>
        </w:rPr>
        <w:t xml:space="preserve"> </w:t>
      </w:r>
      <w:r w:rsidR="00E95BFC">
        <w:rPr>
          <w:lang w:val="en-GB"/>
        </w:rPr>
        <w:t>if</w:t>
      </w:r>
      <w:r w:rsidR="00F96741">
        <w:rPr>
          <w:lang w:val="en-GB"/>
        </w:rPr>
        <w:t xml:space="preserve"> the</w:t>
      </w:r>
      <w:r w:rsidR="004B5CAB">
        <w:rPr>
          <w:lang w:val="en-GB"/>
        </w:rPr>
        <w:t xml:space="preserve"> linked</w:t>
      </w:r>
      <w:r w:rsidR="00F96741">
        <w:rPr>
          <w:lang w:val="en-GB"/>
        </w:rPr>
        <w:t xml:space="preserve"> inference report is also periodic or semi-persistent</w:t>
      </w:r>
      <w:bookmarkEnd w:id="47"/>
      <w:r w:rsidR="00F96741">
        <w:rPr>
          <w:lang w:val="en-GB"/>
        </w:rPr>
        <w:t xml:space="preserve"> </w:t>
      </w:r>
    </w:p>
    <w:p w14:paraId="4FC6E85E" w14:textId="614D7514" w:rsidR="008C6D76" w:rsidRDefault="00C1774D" w:rsidP="00A152FE">
      <w:pPr>
        <w:pStyle w:val="Proposal"/>
        <w:numPr>
          <w:ilvl w:val="1"/>
          <w:numId w:val="22"/>
        </w:numPr>
        <w:rPr>
          <w:lang w:val="en-GB"/>
        </w:rPr>
      </w:pPr>
      <w:bookmarkStart w:id="48" w:name="_Toc194068161"/>
      <w:r w:rsidRPr="00523BE8">
        <w:rPr>
          <w:lang w:val="en-GB"/>
        </w:rPr>
        <w:t>Support aPeriodic monitoring report</w:t>
      </w:r>
      <w:r w:rsidR="002F31AF" w:rsidRPr="00523BE8">
        <w:rPr>
          <w:lang w:val="en-GB"/>
        </w:rPr>
        <w:t xml:space="preserve"> only for the scenario </w:t>
      </w:r>
      <w:r w:rsidRPr="00523BE8">
        <w:rPr>
          <w:lang w:val="en-GB"/>
        </w:rPr>
        <w:t xml:space="preserve">where the </w:t>
      </w:r>
      <w:r w:rsidR="002F31AF" w:rsidRPr="00523BE8">
        <w:rPr>
          <w:lang w:val="en-GB"/>
        </w:rPr>
        <w:t xml:space="preserve">UE has first been configured with a periodic or semi-persistent </w:t>
      </w:r>
      <w:r w:rsidR="004F274D">
        <w:rPr>
          <w:lang w:val="en-GB"/>
        </w:rPr>
        <w:t>monitoring</w:t>
      </w:r>
      <w:r w:rsidR="008C6D76">
        <w:rPr>
          <w:lang w:val="en-GB"/>
        </w:rPr>
        <w:t>/</w:t>
      </w:r>
      <w:r w:rsidR="00314D3A">
        <w:rPr>
          <w:lang w:val="en-GB"/>
        </w:rPr>
        <w:t>inference resource</w:t>
      </w:r>
      <w:r w:rsidR="004F274D">
        <w:rPr>
          <w:lang w:val="en-GB"/>
        </w:rPr>
        <w:t xml:space="preserve"> </w:t>
      </w:r>
      <w:r w:rsidR="002F31AF" w:rsidRPr="00523BE8">
        <w:rPr>
          <w:lang w:val="en-GB"/>
        </w:rPr>
        <w:t>config type</w:t>
      </w:r>
      <w:bookmarkEnd w:id="48"/>
    </w:p>
    <w:p w14:paraId="10D8C83D" w14:textId="25F74C0C" w:rsidR="006D3F20" w:rsidRDefault="00C82D93" w:rsidP="00C82D93">
      <w:r>
        <w:t>The monitoring is linked to an inference configuration (or vice versa) according to the RAN1 agreements, how a monitoring and inference configuration is triggered is an open issue.</w:t>
      </w:r>
      <w:r w:rsidR="00F66AF5">
        <w:t xml:space="preserve"> </w:t>
      </w:r>
      <w:r>
        <w:t>One solution is to activate them in separate messages according to existing standard, however, this can lead to unnecessary high signaling overhead since the two configurations are linked.</w:t>
      </w:r>
      <w:r w:rsidR="00F66AF5">
        <w:t xml:space="preserve"> Another solution </w:t>
      </w:r>
      <w:r w:rsidR="00F66AF5" w:rsidRPr="00F66AF5">
        <w:t xml:space="preserve">is to use a single DCI/MAC-CE message to both activate the inference and the monitoring resource for enabling the UE to calculate the performance of its AI/ML model. This leads to reduced </w:t>
      </w:r>
      <w:r w:rsidR="00256294" w:rsidRPr="00F66AF5">
        <w:lastRenderedPageBreak/>
        <w:t>signaling</w:t>
      </w:r>
      <w:r w:rsidR="00F66AF5" w:rsidRPr="00F66AF5">
        <w:t xml:space="preserve"> overhead on the control channel</w:t>
      </w:r>
      <w:r w:rsidR="00205F54">
        <w:t>, it also mitigates timing related issues since they are triggered in the same message</w:t>
      </w:r>
      <w:r w:rsidR="00F66AF5" w:rsidRPr="00F66AF5">
        <w:t>.</w:t>
      </w:r>
    </w:p>
    <w:p w14:paraId="3EF30B47" w14:textId="77777777" w:rsidR="00C82D93" w:rsidRDefault="00C82D93" w:rsidP="00C82D93">
      <w:pPr>
        <w:rPr>
          <w:highlight w:val="yellow"/>
        </w:rPr>
      </w:pPr>
    </w:p>
    <w:p w14:paraId="0D7060CB" w14:textId="7A2BE932" w:rsidR="0083035D" w:rsidRPr="00523BE8" w:rsidRDefault="006C067F" w:rsidP="00523BE8">
      <w:pPr>
        <w:pStyle w:val="Proposal"/>
        <w:rPr>
          <w:lang w:val="en-GB"/>
        </w:rPr>
      </w:pPr>
      <w:bookmarkStart w:id="49" w:name="_Toc194068162"/>
      <w:r>
        <w:rPr>
          <w:lang w:val="en-GB"/>
        </w:rPr>
        <w:t>For UE-sided</w:t>
      </w:r>
      <w:r w:rsidR="007A7020">
        <w:rPr>
          <w:lang w:val="en-GB"/>
        </w:rPr>
        <w:t xml:space="preserve"> performance monitoring, </w:t>
      </w:r>
      <w:r w:rsidR="007A7020">
        <w:t xml:space="preserve">support </w:t>
      </w:r>
      <w:r w:rsidR="00D2542E">
        <w:t xml:space="preserve">joint </w:t>
      </w:r>
      <w:r w:rsidR="00F66AF5">
        <w:t>activati</w:t>
      </w:r>
      <w:r w:rsidR="00D2542E">
        <w:t xml:space="preserve">on of </w:t>
      </w:r>
      <w:r w:rsidR="006D3F20">
        <w:t xml:space="preserve">the </w:t>
      </w:r>
      <w:r w:rsidR="00475334">
        <w:t>monitoring and linked inference report configuration</w:t>
      </w:r>
      <w:bookmarkEnd w:id="49"/>
      <w:r w:rsidR="00475334">
        <w:t xml:space="preserve"> </w:t>
      </w:r>
    </w:p>
    <w:p w14:paraId="30F969E1" w14:textId="796C5904" w:rsidR="000F267B" w:rsidRPr="00523BE8" w:rsidRDefault="000F267B" w:rsidP="008F6E98">
      <w:pPr>
        <w:pStyle w:val="BodyText"/>
        <w:rPr>
          <w:b/>
          <w:highlight w:val="yellow"/>
          <w:lang w:val="en-GB"/>
        </w:rPr>
      </w:pPr>
    </w:p>
    <w:tbl>
      <w:tblPr>
        <w:tblStyle w:val="TableGrid"/>
        <w:tblpPr w:leftFromText="180" w:rightFromText="180" w:vertAnchor="text" w:horzAnchor="margin" w:tblpY="-31"/>
        <w:tblW w:w="0" w:type="auto"/>
        <w:tblLook w:val="04A0" w:firstRow="1" w:lastRow="0" w:firstColumn="1" w:lastColumn="0" w:noHBand="0" w:noVBand="1"/>
      </w:tblPr>
      <w:tblGrid>
        <w:gridCol w:w="9629"/>
      </w:tblGrid>
      <w:tr w:rsidR="0083035D" w14:paraId="121DC2D7" w14:textId="77777777" w:rsidTr="00942EBE">
        <w:tc>
          <w:tcPr>
            <w:tcW w:w="9629" w:type="dxa"/>
          </w:tcPr>
          <w:p w14:paraId="69202AFB" w14:textId="77777777" w:rsidR="0083035D" w:rsidRPr="00655A80" w:rsidRDefault="0083035D" w:rsidP="00942EBE">
            <w:pPr>
              <w:pStyle w:val="BodyText"/>
              <w:rPr>
                <w:sz w:val="20"/>
                <w:szCs w:val="20"/>
                <w:highlight w:val="yellow"/>
                <w:lang w:val="en-GB"/>
              </w:rPr>
            </w:pPr>
            <w:r w:rsidRPr="002E383E">
              <w:rPr>
                <w:i/>
                <w:iCs/>
                <w:szCs w:val="20"/>
                <w:lang w:val="en-GB"/>
              </w:rPr>
              <w:t>FFS how to identify the connection between RSs in the resource set(s) for monitoring and Set A beams</w:t>
            </w:r>
          </w:p>
        </w:tc>
      </w:tr>
    </w:tbl>
    <w:p w14:paraId="79F4DEFC" w14:textId="12AB028F" w:rsidR="00316689" w:rsidRPr="00787FC9" w:rsidRDefault="00316689" w:rsidP="008F6E98">
      <w:pPr>
        <w:pStyle w:val="BodyText"/>
        <w:rPr>
          <w:b/>
          <w:highlight w:val="yellow"/>
        </w:rPr>
      </w:pPr>
    </w:p>
    <w:p w14:paraId="4E77605D" w14:textId="6285FAC5" w:rsidR="00E23AB1" w:rsidRDefault="006A4C30" w:rsidP="00B47BCB">
      <w:pPr>
        <w:rPr>
          <w:lang w:val="en-GB" w:eastAsia="ja-JP"/>
        </w:rPr>
      </w:pPr>
      <w:r>
        <w:rPr>
          <w:lang w:val="en-GB" w:eastAsia="ja-JP"/>
        </w:rPr>
        <w:t xml:space="preserve">RAN1 agreed that the monitoring report should be linked to an inference report config as illustrated in the figure below. To </w:t>
      </w:r>
      <w:r w:rsidR="003D11E4">
        <w:rPr>
          <w:lang w:val="en-GB" w:eastAsia="ja-JP"/>
        </w:rPr>
        <w:t xml:space="preserve">enable </w:t>
      </w:r>
      <w:r>
        <w:rPr>
          <w:lang w:val="en-GB" w:eastAsia="ja-JP"/>
        </w:rPr>
        <w:t>support</w:t>
      </w:r>
      <w:r w:rsidR="003D11E4">
        <w:rPr>
          <w:lang w:val="en-GB" w:eastAsia="ja-JP"/>
        </w:rPr>
        <w:t xml:space="preserve"> for a UE to </w:t>
      </w:r>
      <w:r w:rsidR="000E78E0">
        <w:rPr>
          <w:lang w:val="en-GB" w:eastAsia="ja-JP"/>
        </w:rPr>
        <w:t xml:space="preserve">understand which of the beams in set A that are transmitted, the monitoring resourceSet can reuse the same resources from set A, with the assumption that they are transmitted with the same NW parameters as set A. This enables the UE to identify the connection between RSs in the monitoring resourceSet and the set A beams. </w:t>
      </w:r>
    </w:p>
    <w:p w14:paraId="3829874A" w14:textId="77777777" w:rsidR="000E78E0" w:rsidRDefault="000E78E0" w:rsidP="00B47BCB">
      <w:pPr>
        <w:rPr>
          <w:lang w:val="en-GB" w:eastAsia="ja-JP"/>
        </w:rPr>
      </w:pPr>
    </w:p>
    <w:p w14:paraId="49CFE55B" w14:textId="328B3A06" w:rsidR="006A4C30" w:rsidRDefault="000E78E0" w:rsidP="00B47BCB">
      <w:pPr>
        <w:rPr>
          <w:highlight w:val="yellow"/>
        </w:rPr>
      </w:pPr>
      <w:r w:rsidRPr="0056059B">
        <w:rPr>
          <w:b/>
          <w:bCs/>
          <w:noProof/>
        </w:rPr>
        <w:drawing>
          <wp:inline distT="0" distB="0" distL="0" distR="0" wp14:anchorId="223DCB0D" wp14:editId="5DEF33A3">
            <wp:extent cx="5317141" cy="2084561"/>
            <wp:effectExtent l="0" t="0" r="4445" b="0"/>
            <wp:docPr id="55" name="Picture 54">
              <a:extLst xmlns:a="http://schemas.openxmlformats.org/drawingml/2006/main">
                <a:ext uri="{FF2B5EF4-FFF2-40B4-BE49-F238E27FC236}">
                  <a16:creationId xmlns:a16="http://schemas.microsoft.com/office/drawing/2014/main" id="{CBBDE0C4-E068-DBE4-5DB4-8C51598E0B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a:extLst>
                        <a:ext uri="{FF2B5EF4-FFF2-40B4-BE49-F238E27FC236}">
                          <a16:creationId xmlns:a16="http://schemas.microsoft.com/office/drawing/2014/main" id="{CBBDE0C4-E068-DBE4-5DB4-8C51598E0B7C}"/>
                        </a:ext>
                      </a:extLst>
                    </pic:cNvPr>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0" y="0"/>
                      <a:ext cx="5317141" cy="2084561"/>
                    </a:xfrm>
                    <a:prstGeom prst="rect">
                      <a:avLst/>
                    </a:prstGeom>
                  </pic:spPr>
                </pic:pic>
              </a:graphicData>
            </a:graphic>
          </wp:inline>
        </w:drawing>
      </w:r>
    </w:p>
    <w:p w14:paraId="7BAC2379" w14:textId="01FAE6CF" w:rsidR="000E78E0" w:rsidRDefault="000E78E0" w:rsidP="000E78E0">
      <w:pPr>
        <w:pStyle w:val="Caption"/>
        <w:jc w:val="both"/>
      </w:pPr>
      <w:r>
        <w:t xml:space="preserve">Figure </w:t>
      </w:r>
      <w:r>
        <w:fldChar w:fldCharType="begin"/>
      </w:r>
      <w:r>
        <w:instrText xml:space="preserve"> SEQ Figure \* ARABIC </w:instrText>
      </w:r>
      <w:r>
        <w:fldChar w:fldCharType="separate"/>
      </w:r>
      <w:r w:rsidR="00AF77EC">
        <w:rPr>
          <w:noProof/>
        </w:rPr>
        <w:t>4</w:t>
      </w:r>
      <w:r>
        <w:fldChar w:fldCharType="end"/>
      </w:r>
      <w:r>
        <w:t>: Monitoring resource sets points to the same resources as set A, UE can assume such resources are transmitted with the same NW transmission parameters</w:t>
      </w:r>
    </w:p>
    <w:p w14:paraId="211EB5EC" w14:textId="1D174AF3" w:rsidR="00842E66" w:rsidRPr="00842E66" w:rsidRDefault="00842E66" w:rsidP="00FD7DE5">
      <w:pPr>
        <w:jc w:val="both"/>
        <w:rPr>
          <w:lang w:val="en-GB" w:eastAsia="ja-JP"/>
        </w:rPr>
      </w:pPr>
      <w:bookmarkStart w:id="50" w:name="_Toc189129163"/>
      <w:bookmarkEnd w:id="50"/>
      <w:r w:rsidRPr="00842E66">
        <w:rPr>
          <w:lang w:val="en-GB" w:eastAsia="ja-JP"/>
        </w:rPr>
        <w:t xml:space="preserve">To ensure efficient transmission of the underlying resource for monitoring, </w:t>
      </w:r>
      <w:r w:rsidR="00710C33">
        <w:rPr>
          <w:lang w:val="en-GB" w:eastAsia="ja-JP"/>
        </w:rPr>
        <w:t>the resources</w:t>
      </w:r>
      <w:r w:rsidRPr="00842E66">
        <w:rPr>
          <w:lang w:val="en-GB" w:eastAsia="ja-JP"/>
        </w:rPr>
        <w:t xml:space="preserve"> should be allocated in a minimum number of slots by using adjacent OFDM symbols for the monitoring </w:t>
      </w:r>
      <w:r>
        <w:rPr>
          <w:lang w:val="en-GB" w:eastAsia="ja-JP"/>
        </w:rPr>
        <w:t>(</w:t>
      </w:r>
      <w:r w:rsidRPr="00842E66">
        <w:rPr>
          <w:lang w:val="en-GB" w:eastAsia="ja-JP"/>
        </w:rPr>
        <w:t>sub</w:t>
      </w:r>
      <w:r>
        <w:rPr>
          <w:lang w:val="en-GB" w:eastAsia="ja-JP"/>
        </w:rPr>
        <w:t>)</w:t>
      </w:r>
      <w:r w:rsidRPr="00842E66">
        <w:rPr>
          <w:lang w:val="en-GB" w:eastAsia="ja-JP"/>
        </w:rPr>
        <w:t xml:space="preserve">set. The NW may need to use a different resource mapping for a resource ID than what was used during training when configuring the monitoring/inference. This </w:t>
      </w:r>
      <w:r w:rsidR="00710C33">
        <w:rPr>
          <w:lang w:val="en-GB" w:eastAsia="ja-JP"/>
        </w:rPr>
        <w:t>should be</w:t>
      </w:r>
      <w:r w:rsidRPr="00842E66">
        <w:rPr>
          <w:lang w:val="en-GB" w:eastAsia="ja-JP"/>
        </w:rPr>
        <w:t xml:space="preserve"> </w:t>
      </w:r>
      <w:r>
        <w:rPr>
          <w:lang w:val="en-GB" w:eastAsia="ja-JP"/>
        </w:rPr>
        <w:t xml:space="preserve">possible </w:t>
      </w:r>
      <w:r w:rsidRPr="00842E66">
        <w:rPr>
          <w:lang w:val="en-GB" w:eastAsia="ja-JP"/>
        </w:rPr>
        <w:t xml:space="preserve">because the associated ID only provides the UE with assumptions about the </w:t>
      </w:r>
      <w:r>
        <w:rPr>
          <w:lang w:val="en-GB" w:eastAsia="ja-JP"/>
        </w:rPr>
        <w:t xml:space="preserve">NW </w:t>
      </w:r>
      <w:r w:rsidRPr="00842E66">
        <w:rPr>
          <w:lang w:val="en-GB" w:eastAsia="ja-JP"/>
        </w:rPr>
        <w:t>transmission parameter</w:t>
      </w:r>
      <w:r>
        <w:rPr>
          <w:lang w:val="en-GB" w:eastAsia="ja-JP"/>
        </w:rPr>
        <w:t>s, not the resource mapping</w:t>
      </w:r>
      <w:r w:rsidRPr="00842E66">
        <w:rPr>
          <w:lang w:val="en-GB" w:eastAsia="ja-JP"/>
        </w:rPr>
        <w:t>. Note that the UE has already trained a model and does not require data collection configuration</w:t>
      </w:r>
      <w:r w:rsidR="003E7C01">
        <w:rPr>
          <w:lang w:val="en-GB" w:eastAsia="ja-JP"/>
        </w:rPr>
        <w:t xml:space="preserve"> which may ha</w:t>
      </w:r>
      <w:r w:rsidR="0008549E">
        <w:rPr>
          <w:lang w:val="en-GB" w:eastAsia="ja-JP"/>
        </w:rPr>
        <w:t>d created conflicting resource mapping for the same resource ID</w:t>
      </w:r>
      <w:r w:rsidRPr="00842E66">
        <w:rPr>
          <w:lang w:val="en-GB" w:eastAsia="ja-JP"/>
        </w:rPr>
        <w:t>. Therefore, there is no need to introduce an explicit mapping from the training resource to the monitoring resource, as the resource mapping does not need to be consistent.</w:t>
      </w:r>
    </w:p>
    <w:p w14:paraId="5C9F1F64" w14:textId="77777777" w:rsidR="003D780C" w:rsidRPr="00724BDD" w:rsidRDefault="003D780C" w:rsidP="00602291">
      <w:pPr>
        <w:rPr>
          <w:lang w:val="en-GB" w:eastAsia="ja-JP"/>
        </w:rPr>
      </w:pPr>
    </w:p>
    <w:p w14:paraId="547B9044" w14:textId="5E2D83D7" w:rsidR="00602291" w:rsidRPr="00724BDD" w:rsidRDefault="00602291" w:rsidP="00602291">
      <w:pPr>
        <w:pStyle w:val="Observation0"/>
        <w:rPr>
          <w:lang w:val="en-GB"/>
        </w:rPr>
      </w:pPr>
      <w:bookmarkStart w:id="51" w:name="_Toc194062600"/>
      <w:r w:rsidRPr="00724BDD">
        <w:rPr>
          <w:lang w:val="en-GB"/>
        </w:rPr>
        <w:t xml:space="preserve">The resource mapping of an NZP-CSI-RS-resources may not be the same in the monitoring and training data collection step. The NW </w:t>
      </w:r>
      <w:r w:rsidR="00812E8B">
        <w:rPr>
          <w:lang w:val="en-GB"/>
        </w:rPr>
        <w:t xml:space="preserve">does not need to configure UE with </w:t>
      </w:r>
      <w:r w:rsidR="00550717">
        <w:rPr>
          <w:lang w:val="en-GB"/>
        </w:rPr>
        <w:t xml:space="preserve">training data collection resources if UE has a trained </w:t>
      </w:r>
      <w:proofErr w:type="gramStart"/>
      <w:r w:rsidR="00550717">
        <w:rPr>
          <w:lang w:val="en-GB"/>
        </w:rPr>
        <w:t>model, and</w:t>
      </w:r>
      <w:proofErr w:type="gramEnd"/>
      <w:r w:rsidR="00550717">
        <w:rPr>
          <w:lang w:val="en-GB"/>
        </w:rPr>
        <w:t xml:space="preserve"> can </w:t>
      </w:r>
      <w:r w:rsidRPr="00724BDD">
        <w:rPr>
          <w:lang w:val="en-GB"/>
        </w:rPr>
        <w:t xml:space="preserve">optimize the time-domain allocation </w:t>
      </w:r>
      <w:r w:rsidR="00550717">
        <w:rPr>
          <w:lang w:val="en-GB"/>
        </w:rPr>
        <w:t xml:space="preserve">of the resource </w:t>
      </w:r>
      <w:r w:rsidRPr="00724BDD">
        <w:rPr>
          <w:lang w:val="en-GB"/>
        </w:rPr>
        <w:t>for</w:t>
      </w:r>
      <w:r w:rsidR="00550717">
        <w:rPr>
          <w:lang w:val="en-GB"/>
        </w:rPr>
        <w:t xml:space="preserve"> </w:t>
      </w:r>
      <w:r w:rsidRPr="00724BDD">
        <w:rPr>
          <w:lang w:val="en-GB"/>
        </w:rPr>
        <w:t>monitoring</w:t>
      </w:r>
      <w:r w:rsidR="00550717">
        <w:rPr>
          <w:lang w:val="en-GB"/>
        </w:rPr>
        <w:t xml:space="preserve"> (</w:t>
      </w:r>
      <w:r w:rsidR="00A21F28">
        <w:rPr>
          <w:lang w:val="en-GB"/>
        </w:rPr>
        <w:t>with possible subset</w:t>
      </w:r>
      <w:r w:rsidR="00F757D9">
        <w:rPr>
          <w:lang w:val="en-GB"/>
        </w:rPr>
        <w:t>s</w:t>
      </w:r>
      <w:r w:rsidR="00A21F28">
        <w:rPr>
          <w:lang w:val="en-GB"/>
        </w:rPr>
        <w:t xml:space="preserve"> of </w:t>
      </w:r>
      <w:r w:rsidRPr="00724BDD">
        <w:rPr>
          <w:lang w:val="en-GB"/>
        </w:rPr>
        <w:t>set A beams</w:t>
      </w:r>
      <w:r w:rsidR="00A21F28">
        <w:rPr>
          <w:lang w:val="en-GB"/>
        </w:rPr>
        <w:t>)</w:t>
      </w:r>
      <w:r w:rsidRPr="00724BDD">
        <w:rPr>
          <w:lang w:val="en-GB"/>
        </w:rPr>
        <w:t>.</w:t>
      </w:r>
      <w:bookmarkEnd w:id="51"/>
    </w:p>
    <w:p w14:paraId="75407DC6" w14:textId="77777777" w:rsidR="009E1A0C" w:rsidRDefault="009E1A0C" w:rsidP="00C70470">
      <w:pPr>
        <w:pStyle w:val="Proposal"/>
        <w:numPr>
          <w:ilvl w:val="0"/>
          <w:numId w:val="0"/>
        </w:numPr>
        <w:jc w:val="center"/>
        <w:rPr>
          <w:u w:val="single"/>
          <w:lang w:val="en-GB"/>
        </w:rPr>
      </w:pPr>
    </w:p>
    <w:p w14:paraId="70C71CD0" w14:textId="3BB26AD2" w:rsidR="00040C61" w:rsidRDefault="00F54FA2" w:rsidP="00040C61">
      <w:pPr>
        <w:pStyle w:val="Proposal"/>
        <w:rPr>
          <w:lang w:val="en-GB"/>
        </w:rPr>
      </w:pPr>
      <w:bookmarkStart w:id="52" w:name="_Toc194068163"/>
      <w:r>
        <w:rPr>
          <w:lang w:val="en-GB"/>
        </w:rPr>
        <w:t>For UE-sided model,</w:t>
      </w:r>
      <w:r w:rsidR="00801275">
        <w:rPr>
          <w:lang w:val="en-GB"/>
        </w:rPr>
        <w:t xml:space="preserve"> </w:t>
      </w:r>
      <w:r w:rsidR="00040C61" w:rsidRPr="00040C61">
        <w:rPr>
          <w:lang w:val="en-GB"/>
        </w:rPr>
        <w:t>to identify the connection between RSs in the resource set(s) for monitoring and Set A beams:</w:t>
      </w:r>
      <w:bookmarkEnd w:id="52"/>
    </w:p>
    <w:p w14:paraId="57D62DD1" w14:textId="3798A10E" w:rsidR="00040C61" w:rsidRDefault="00040C61" w:rsidP="00A152FE">
      <w:pPr>
        <w:pStyle w:val="Proposal"/>
        <w:numPr>
          <w:ilvl w:val="1"/>
          <w:numId w:val="22"/>
        </w:numPr>
        <w:rPr>
          <w:lang w:val="en-GB"/>
        </w:rPr>
      </w:pPr>
      <w:bookmarkStart w:id="53" w:name="_Toc194068164"/>
      <w:r w:rsidRPr="00040C61">
        <w:rPr>
          <w:lang w:val="en-GB"/>
        </w:rPr>
        <w:t xml:space="preserve">UE can assume the same NW transmission parameters for the </w:t>
      </w:r>
      <w:proofErr w:type="spellStart"/>
      <w:r w:rsidRPr="00040C61">
        <w:rPr>
          <w:lang w:val="en-GB"/>
        </w:rPr>
        <w:t>resourceIDs</w:t>
      </w:r>
      <w:proofErr w:type="spellEnd"/>
      <w:r w:rsidR="00205F54">
        <w:rPr>
          <w:lang w:val="en-GB"/>
        </w:rPr>
        <w:t xml:space="preserve"> (all or a subset)</w:t>
      </w:r>
      <w:r w:rsidRPr="00040C61">
        <w:rPr>
          <w:lang w:val="en-GB"/>
        </w:rPr>
        <w:t xml:space="preserve"> that are present</w:t>
      </w:r>
      <w:r w:rsidR="00A269A7">
        <w:rPr>
          <w:lang w:val="en-GB"/>
        </w:rPr>
        <w:t xml:space="preserve"> both</w:t>
      </w:r>
      <w:r w:rsidRPr="00040C61">
        <w:rPr>
          <w:lang w:val="en-GB"/>
        </w:rPr>
        <w:t xml:space="preserve"> in the monitoring </w:t>
      </w:r>
      <w:r w:rsidR="00A269A7">
        <w:rPr>
          <w:lang w:val="en-GB"/>
        </w:rPr>
        <w:t xml:space="preserve">and </w:t>
      </w:r>
      <w:r w:rsidRPr="00040C61">
        <w:rPr>
          <w:lang w:val="en-GB"/>
        </w:rPr>
        <w:t>set</w:t>
      </w:r>
      <w:r w:rsidR="00A269A7">
        <w:rPr>
          <w:lang w:val="en-GB"/>
        </w:rPr>
        <w:t xml:space="preserve"> A resourceSet</w:t>
      </w:r>
      <w:r w:rsidRPr="00040C61">
        <w:rPr>
          <w:lang w:val="en-GB"/>
        </w:rPr>
        <w:t>,</w:t>
      </w:r>
      <w:bookmarkEnd w:id="53"/>
    </w:p>
    <w:p w14:paraId="666A6C01" w14:textId="3577B02F" w:rsidR="00602291" w:rsidRDefault="00602291" w:rsidP="00A152FE">
      <w:pPr>
        <w:pStyle w:val="Proposal"/>
        <w:numPr>
          <w:ilvl w:val="1"/>
          <w:numId w:val="22"/>
        </w:numPr>
        <w:rPr>
          <w:lang w:val="en-GB"/>
        </w:rPr>
      </w:pPr>
      <w:bookmarkStart w:id="54" w:name="_Toc194068165"/>
      <w:r>
        <w:rPr>
          <w:lang w:val="en-GB"/>
        </w:rPr>
        <w:t>Note: The resou</w:t>
      </w:r>
      <w:r w:rsidR="009E6572">
        <w:rPr>
          <w:lang w:val="en-GB"/>
        </w:rPr>
        <w:t>r</w:t>
      </w:r>
      <w:r>
        <w:rPr>
          <w:lang w:val="en-GB"/>
        </w:rPr>
        <w:t>ce</w:t>
      </w:r>
      <w:r w:rsidR="009E6572">
        <w:rPr>
          <w:lang w:val="en-GB"/>
        </w:rPr>
        <w:t xml:space="preserve"> m</w:t>
      </w:r>
      <w:r>
        <w:rPr>
          <w:lang w:val="en-GB"/>
        </w:rPr>
        <w:t xml:space="preserve">apping </w:t>
      </w:r>
      <w:r w:rsidR="007426F4">
        <w:rPr>
          <w:lang w:val="en-GB"/>
        </w:rPr>
        <w:t xml:space="preserve">for monitoring </w:t>
      </w:r>
      <w:proofErr w:type="spellStart"/>
      <w:r w:rsidR="0021371A">
        <w:rPr>
          <w:lang w:val="en-GB"/>
        </w:rPr>
        <w:t>resourceIDs</w:t>
      </w:r>
      <w:proofErr w:type="spellEnd"/>
      <w:r w:rsidR="0021371A">
        <w:rPr>
          <w:lang w:val="en-GB"/>
        </w:rPr>
        <w:t xml:space="preserve"> </w:t>
      </w:r>
      <w:r>
        <w:rPr>
          <w:lang w:val="en-GB"/>
        </w:rPr>
        <w:t>may not be the same as during the UE training data collection</w:t>
      </w:r>
      <w:bookmarkEnd w:id="54"/>
    </w:p>
    <w:p w14:paraId="07DCED27" w14:textId="4150F602" w:rsidR="005048E4" w:rsidRDefault="005048E4" w:rsidP="00523BE8">
      <w:pPr>
        <w:pStyle w:val="Heading2"/>
      </w:pPr>
      <w:r>
        <w:lastRenderedPageBreak/>
        <w:t xml:space="preserve">UE-assisted performance </w:t>
      </w:r>
      <w:r w:rsidR="006116D0">
        <w:t xml:space="preserve">metrics reporting </w:t>
      </w:r>
      <w:r w:rsidR="0031532B">
        <w:t>events</w:t>
      </w:r>
    </w:p>
    <w:p w14:paraId="42E571FA" w14:textId="481BFE29" w:rsidR="007728E8" w:rsidRDefault="00202FAA" w:rsidP="00846AA4">
      <w:r w:rsidRPr="00202FAA">
        <w:t xml:space="preserve">To achieve sufficient statistics to determine at the NW whether to activate/deactivate a </w:t>
      </w:r>
      <w:r w:rsidR="00554A18">
        <w:t>functionality</w:t>
      </w:r>
      <w:r w:rsidRPr="00202FAA">
        <w:t xml:space="preserve"> or not, there </w:t>
      </w:r>
      <w:r w:rsidR="007728E8">
        <w:t>is</w:t>
      </w:r>
      <w:r w:rsidR="004B299C">
        <w:t xml:space="preserve"> </w:t>
      </w:r>
      <w:r w:rsidRPr="00202FAA">
        <w:t>a need to have a lot of samples</w:t>
      </w:r>
      <w:r w:rsidR="00C63841">
        <w:t>.</w:t>
      </w:r>
      <w:r w:rsidR="00554A18" w:rsidRPr="00554A18">
        <w:t xml:space="preserve"> One issue occurs for the low-accuracy (erroneous) models, the NW might spend unnecessary number of resources for the purpose on performance metric calculation on models that are performing significantly bad, </w:t>
      </w:r>
      <w:r w:rsidR="00554A18">
        <w:t>e.g.</w:t>
      </w:r>
      <w:r w:rsidR="00554A18" w:rsidRPr="00554A18">
        <w:t xml:space="preserve"> a</w:t>
      </w:r>
      <w:r w:rsidR="00554A18">
        <w:t xml:space="preserve">n accuracy </w:t>
      </w:r>
      <w:r w:rsidR="00554A18" w:rsidRPr="00554A18">
        <w:t>below e.g. 50%.</w:t>
      </w:r>
      <w:r w:rsidR="00554A18">
        <w:t xml:space="preserve"> </w:t>
      </w:r>
      <w:r w:rsidR="0036718D">
        <w:t xml:space="preserve">There could be a benefit to define an event, where the UE can </w:t>
      </w:r>
      <w:r w:rsidR="005E602C">
        <w:t xml:space="preserve">indicate </w:t>
      </w:r>
      <w:r w:rsidR="00624F7F">
        <w:t xml:space="preserve">early </w:t>
      </w:r>
      <w:r w:rsidR="005E602C">
        <w:t xml:space="preserve">if a </w:t>
      </w:r>
      <w:r w:rsidR="0036718D">
        <w:t xml:space="preserve">functionality </w:t>
      </w:r>
      <w:r w:rsidR="005E602C">
        <w:t>is not working properly.</w:t>
      </w:r>
      <w:r w:rsidR="007728E8">
        <w:t xml:space="preserve"> </w:t>
      </w:r>
    </w:p>
    <w:p w14:paraId="3DB81ABD" w14:textId="77777777" w:rsidR="00846AA4" w:rsidRPr="00846AA4" w:rsidRDefault="00846AA4" w:rsidP="00846AA4"/>
    <w:p w14:paraId="400540DC" w14:textId="70DBCD0D" w:rsidR="00B07200" w:rsidRDefault="008E1031" w:rsidP="00B07200">
      <w:pPr>
        <w:pStyle w:val="Proposal"/>
        <w:rPr>
          <w:lang w:val="en-GB"/>
        </w:rPr>
      </w:pPr>
      <w:bookmarkStart w:id="55" w:name="_Toc194068166"/>
      <w:r>
        <w:t xml:space="preserve">For UE-assisted performance metric calculation, </w:t>
      </w:r>
      <w:r w:rsidR="001C47FE">
        <w:t xml:space="preserve">at least </w:t>
      </w:r>
      <w:r w:rsidR="00075C13">
        <w:t xml:space="preserve">support an </w:t>
      </w:r>
      <w:r>
        <w:t>event</w:t>
      </w:r>
      <w:r w:rsidR="00075C13">
        <w:t xml:space="preserve"> where the UE can</w:t>
      </w:r>
      <w:r>
        <w:t xml:space="preserve"> early indicate if a functionality is not working properly</w:t>
      </w:r>
      <w:r w:rsidR="00075C13">
        <w:t xml:space="preserve">, </w:t>
      </w:r>
      <w:r w:rsidR="0031532B">
        <w:t>for example</w:t>
      </w:r>
      <w:r w:rsidR="00075C13">
        <w:t xml:space="preserve"> prediction</w:t>
      </w:r>
      <w:r w:rsidR="00C17C27">
        <w:t xml:space="preserve"> accuracy</w:t>
      </w:r>
      <w:r w:rsidR="00075C13">
        <w:t xml:space="preserve"> is below 50%</w:t>
      </w:r>
      <w:r w:rsidR="0031532B">
        <w:t xml:space="preserve"> after collecting N/2 samples</w:t>
      </w:r>
      <w:bookmarkEnd w:id="55"/>
    </w:p>
    <w:p w14:paraId="34B72A6D" w14:textId="4C3F721E" w:rsidR="007E358C" w:rsidRDefault="007E358C">
      <w:pPr>
        <w:pStyle w:val="Proposal"/>
        <w:numPr>
          <w:ilvl w:val="0"/>
          <w:numId w:val="0"/>
        </w:numPr>
        <w:rPr>
          <w:lang w:val="en-GB"/>
        </w:rPr>
      </w:pPr>
    </w:p>
    <w:p w14:paraId="7964B5CF" w14:textId="77777777" w:rsidR="007E358C" w:rsidRDefault="007E358C" w:rsidP="007E358C">
      <w:pPr>
        <w:pStyle w:val="Heading1"/>
      </w:pPr>
      <w:r>
        <w:t xml:space="preserve">Beam Indication Enhancements </w:t>
      </w:r>
    </w:p>
    <w:p w14:paraId="34B6CFC2" w14:textId="77777777" w:rsidR="007E358C" w:rsidRPr="008928A3" w:rsidRDefault="007E358C" w:rsidP="007E358C"/>
    <w:tbl>
      <w:tblPr>
        <w:tblStyle w:val="TableGrid"/>
        <w:tblW w:w="0" w:type="auto"/>
        <w:tblLook w:val="04A0" w:firstRow="1" w:lastRow="0" w:firstColumn="1" w:lastColumn="0" w:noHBand="0" w:noVBand="1"/>
      </w:tblPr>
      <w:tblGrid>
        <w:gridCol w:w="9629"/>
      </w:tblGrid>
      <w:tr w:rsidR="007E358C" w:rsidRPr="00B56E4D" w14:paraId="41F79F16" w14:textId="77777777" w:rsidTr="00942EBE">
        <w:tc>
          <w:tcPr>
            <w:tcW w:w="9629" w:type="dxa"/>
          </w:tcPr>
          <w:p w14:paraId="644D022B" w14:textId="77777777" w:rsidR="007E358C" w:rsidRPr="00542C6F" w:rsidRDefault="007E358C" w:rsidP="00942EBE">
            <w:pPr>
              <w:pStyle w:val="BodyText"/>
              <w:rPr>
                <w:sz w:val="20"/>
                <w:szCs w:val="20"/>
              </w:rPr>
            </w:pPr>
            <w:r w:rsidRPr="00542C6F">
              <w:rPr>
                <w:sz w:val="20"/>
                <w:szCs w:val="20"/>
              </w:rPr>
              <w:t>(for #120) Issue #7.2: whether any enhancement is needed for P2?</w:t>
            </w:r>
          </w:p>
          <w:p w14:paraId="79590A67" w14:textId="77777777" w:rsidR="007E358C" w:rsidRPr="00542C6F" w:rsidRDefault="007E358C" w:rsidP="00942EBE">
            <w:pPr>
              <w:pStyle w:val="BodyText"/>
              <w:rPr>
                <w:sz w:val="20"/>
                <w:szCs w:val="20"/>
              </w:rPr>
            </w:pPr>
            <w:r w:rsidRPr="00542C6F">
              <w:rPr>
                <w:sz w:val="20"/>
                <w:szCs w:val="20"/>
              </w:rPr>
              <w:t xml:space="preserve">(FL0/FL1) proposal 7.2-1a:  </w:t>
            </w:r>
          </w:p>
          <w:tbl>
            <w:tblPr>
              <w:tblStyle w:val="TableGrid"/>
              <w:tblW w:w="0" w:type="auto"/>
              <w:tblLook w:val="04A0" w:firstRow="1" w:lastRow="0" w:firstColumn="1" w:lastColumn="0" w:noHBand="0" w:noVBand="1"/>
            </w:tblPr>
            <w:tblGrid>
              <w:gridCol w:w="9403"/>
            </w:tblGrid>
            <w:tr w:rsidR="007E358C" w:rsidRPr="00542C6F" w14:paraId="6B59EB12" w14:textId="77777777" w:rsidTr="00942EBE">
              <w:tc>
                <w:tcPr>
                  <w:tcW w:w="10456" w:type="dxa"/>
                </w:tcPr>
                <w:p w14:paraId="67F10900" w14:textId="77777777" w:rsidR="007E358C" w:rsidRPr="00542C6F" w:rsidRDefault="007E358C" w:rsidP="00942EBE">
                  <w:pPr>
                    <w:pStyle w:val="BodyText"/>
                    <w:rPr>
                      <w:sz w:val="20"/>
                      <w:szCs w:val="20"/>
                      <w:lang w:eastAsia="de-DE"/>
                    </w:rPr>
                  </w:pPr>
                  <w:r w:rsidRPr="00523BE8">
                    <w:rPr>
                      <w:sz w:val="20"/>
                      <w:szCs w:val="20"/>
                      <w:lang w:eastAsia="de-DE"/>
                    </w:rPr>
                    <w:t xml:space="preserve">For UE-side model and/or NW-side model, further study whether/how </w:t>
                  </w:r>
                  <w:proofErr w:type="gramStart"/>
                  <w:r w:rsidRPr="00523BE8">
                    <w:rPr>
                      <w:sz w:val="20"/>
                      <w:szCs w:val="20"/>
                      <w:lang w:eastAsia="de-DE"/>
                    </w:rPr>
                    <w:t>Top-K</w:t>
                  </w:r>
                  <w:proofErr w:type="gramEnd"/>
                  <w:r w:rsidRPr="00523BE8">
                    <w:rPr>
                      <w:sz w:val="20"/>
                      <w:szCs w:val="20"/>
                      <w:lang w:eastAsia="de-DE"/>
                    </w:rPr>
                    <w:t xml:space="preserve"> beam measurements (P2 sweep) can be introduced in the existing CSI framework, with the following aspects as a starting point</w:t>
                  </w:r>
                </w:p>
                <w:p w14:paraId="24F3414F" w14:textId="77777777" w:rsidR="007E358C" w:rsidRPr="00542C6F" w:rsidRDefault="007E358C" w:rsidP="00A152FE">
                  <w:pPr>
                    <w:pStyle w:val="BodyText"/>
                    <w:numPr>
                      <w:ilvl w:val="0"/>
                      <w:numId w:val="18"/>
                    </w:numPr>
                    <w:rPr>
                      <w:strike/>
                      <w:sz w:val="20"/>
                      <w:szCs w:val="20"/>
                      <w:lang w:eastAsia="de-DE"/>
                    </w:rPr>
                  </w:pPr>
                  <w:r w:rsidRPr="00542C6F">
                    <w:rPr>
                      <w:strike/>
                      <w:sz w:val="20"/>
                      <w:szCs w:val="20"/>
                      <w:lang w:eastAsia="de-DE"/>
                    </w:rPr>
                    <w:t xml:space="preserve">How NW indicates which beams in set A that are part of the </w:t>
                  </w:r>
                  <w:proofErr w:type="gramStart"/>
                  <w:r w:rsidRPr="00542C6F">
                    <w:rPr>
                      <w:strike/>
                      <w:sz w:val="20"/>
                      <w:szCs w:val="20"/>
                      <w:lang w:eastAsia="de-DE"/>
                    </w:rPr>
                    <w:t>Top-K</w:t>
                  </w:r>
                  <w:proofErr w:type="gramEnd"/>
                  <w:r w:rsidRPr="00542C6F">
                    <w:rPr>
                      <w:strike/>
                      <w:sz w:val="20"/>
                      <w:szCs w:val="20"/>
                      <w:lang w:eastAsia="de-DE"/>
                    </w:rPr>
                    <w:t xml:space="preserve"> measurements</w:t>
                  </w:r>
                </w:p>
                <w:p w14:paraId="231D344A" w14:textId="77777777" w:rsidR="007E358C" w:rsidRPr="00542C6F" w:rsidRDefault="007E358C" w:rsidP="00A152FE">
                  <w:pPr>
                    <w:pStyle w:val="BodyText"/>
                    <w:numPr>
                      <w:ilvl w:val="0"/>
                      <w:numId w:val="18"/>
                    </w:numPr>
                    <w:rPr>
                      <w:sz w:val="20"/>
                      <w:szCs w:val="20"/>
                    </w:rPr>
                  </w:pPr>
                  <w:r w:rsidRPr="00542C6F">
                    <w:rPr>
                      <w:sz w:val="20"/>
                      <w:szCs w:val="20"/>
                      <w:lang w:eastAsia="de-DE"/>
                    </w:rPr>
                    <w:t xml:space="preserve">How NW can configure/indicate a dynamic </w:t>
                  </w:r>
                  <w:proofErr w:type="gramStart"/>
                  <w:r w:rsidRPr="00542C6F">
                    <w:rPr>
                      <w:sz w:val="20"/>
                      <w:szCs w:val="20"/>
                      <w:lang w:eastAsia="de-DE"/>
                    </w:rPr>
                    <w:t>number</w:t>
                  </w:r>
                  <w:proofErr w:type="gramEnd"/>
                  <w:r w:rsidRPr="00542C6F">
                    <w:rPr>
                      <w:sz w:val="20"/>
                      <w:szCs w:val="20"/>
                      <w:lang w:eastAsia="de-DE"/>
                    </w:rPr>
                    <w:t xml:space="preserve"> K RS resources for measurements</w:t>
                  </w:r>
                </w:p>
                <w:p w14:paraId="326BC463" w14:textId="77777777" w:rsidR="007E358C" w:rsidRPr="00542C6F" w:rsidRDefault="007E358C" w:rsidP="00A152FE">
                  <w:pPr>
                    <w:pStyle w:val="BodyText"/>
                    <w:numPr>
                      <w:ilvl w:val="0"/>
                      <w:numId w:val="18"/>
                    </w:numPr>
                    <w:rPr>
                      <w:sz w:val="20"/>
                      <w:szCs w:val="20"/>
                      <w:lang w:eastAsia="de-DE"/>
                    </w:rPr>
                  </w:pPr>
                  <w:r w:rsidRPr="00542C6F">
                    <w:rPr>
                      <w:sz w:val="20"/>
                      <w:szCs w:val="20"/>
                      <w:lang w:eastAsia="de-DE"/>
                    </w:rPr>
                    <w:t xml:space="preserve">How NW can dynamically indicate the QCL relationship for the </w:t>
                  </w:r>
                  <w:r w:rsidRPr="00542C6F">
                    <w:rPr>
                      <w:strike/>
                      <w:sz w:val="20"/>
                      <w:szCs w:val="20"/>
                      <w:lang w:eastAsia="de-DE"/>
                    </w:rPr>
                    <w:t>pre-configured</w:t>
                  </w:r>
                  <w:r w:rsidRPr="00542C6F">
                    <w:rPr>
                      <w:sz w:val="20"/>
                      <w:szCs w:val="20"/>
                      <w:lang w:eastAsia="de-DE"/>
                    </w:rPr>
                    <w:t xml:space="preserve"> RS resources of the </w:t>
                  </w:r>
                  <w:proofErr w:type="gramStart"/>
                  <w:r w:rsidRPr="00542C6F">
                    <w:rPr>
                      <w:sz w:val="20"/>
                      <w:szCs w:val="20"/>
                      <w:lang w:eastAsia="de-DE"/>
                    </w:rPr>
                    <w:t>Top-K</w:t>
                  </w:r>
                  <w:proofErr w:type="gramEnd"/>
                  <w:r w:rsidRPr="00542C6F">
                    <w:rPr>
                      <w:sz w:val="20"/>
                      <w:szCs w:val="20"/>
                      <w:lang w:eastAsia="de-DE"/>
                    </w:rPr>
                    <w:t xml:space="preserve"> beams</w:t>
                  </w:r>
                </w:p>
              </w:tc>
            </w:tr>
          </w:tbl>
          <w:p w14:paraId="739BFAF6" w14:textId="77777777" w:rsidR="007E358C" w:rsidRPr="00655A80" w:rsidRDefault="007E358C" w:rsidP="00942EBE">
            <w:pPr>
              <w:pStyle w:val="BodyText"/>
              <w:rPr>
                <w:sz w:val="20"/>
                <w:szCs w:val="20"/>
                <w:lang w:eastAsia="ja-JP"/>
              </w:rPr>
            </w:pPr>
          </w:p>
        </w:tc>
      </w:tr>
    </w:tbl>
    <w:p w14:paraId="539EE23D" w14:textId="77777777" w:rsidR="007E358C" w:rsidRDefault="007E358C" w:rsidP="007E358C">
      <w:pPr>
        <w:rPr>
          <w:lang w:eastAsia="ja-JP"/>
        </w:rPr>
      </w:pPr>
    </w:p>
    <w:p w14:paraId="115A106F" w14:textId="3B9A86D4" w:rsidR="007E358C" w:rsidRPr="00522D62" w:rsidRDefault="007E358C" w:rsidP="007E358C">
      <w:r>
        <w:t xml:space="preserve">In existing P2 </w:t>
      </w:r>
      <w:r w:rsidRPr="00522D62">
        <w:t>procedure</w:t>
      </w:r>
      <w:r>
        <w:t xml:space="preserve">, for </w:t>
      </w:r>
      <w:r w:rsidRPr="00522D62">
        <w:t xml:space="preserve">example </w:t>
      </w:r>
      <w:r>
        <w:t>when</w:t>
      </w:r>
      <w:r w:rsidRPr="00522D62">
        <w:t xml:space="preserve"> using hierarchical beamforming </w:t>
      </w:r>
      <w:r>
        <w:t>in left figure below</w:t>
      </w:r>
      <w:r w:rsidRPr="00522D62">
        <w:t>, the NW ha</w:t>
      </w:r>
      <w:r>
        <w:t>s</w:t>
      </w:r>
      <w:r w:rsidRPr="00522D62">
        <w:t xml:space="preserve"> a limited</w:t>
      </w:r>
      <w:r>
        <w:t xml:space="preserve"> number of narrow beam measurement combinations during P2</w:t>
      </w:r>
      <w:r w:rsidR="008E3609">
        <w:t xml:space="preserve"> due to limitations in the number of </w:t>
      </w:r>
      <w:proofErr w:type="spellStart"/>
      <w:r w:rsidR="008E3609" w:rsidRPr="00522D62">
        <w:t>aPeriodicTriggerStates</w:t>
      </w:r>
      <w:proofErr w:type="spellEnd"/>
      <w:r>
        <w:t xml:space="preserve">. </w:t>
      </w:r>
      <w:r w:rsidR="008E3609">
        <w:t xml:space="preserve">The </w:t>
      </w:r>
      <w:r>
        <w:t xml:space="preserve">NW can </w:t>
      </w:r>
      <w:r w:rsidR="008E3609">
        <w:t xml:space="preserve">only </w:t>
      </w:r>
      <w:r>
        <w:t xml:space="preserve">configure a limited set of </w:t>
      </w:r>
      <w:proofErr w:type="spellStart"/>
      <w:r w:rsidRPr="00522D62">
        <w:t>aPeriodicTriggerStates</w:t>
      </w:r>
      <w:proofErr w:type="spellEnd"/>
      <w:r w:rsidRPr="00522D62">
        <w:t xml:space="preserve"> to enable UE to measure the narrow beams within each wide beam</w:t>
      </w:r>
      <w:r>
        <w:t xml:space="preserve">, where the main difference of the </w:t>
      </w:r>
      <w:proofErr w:type="spellStart"/>
      <w:r w:rsidRPr="00522D62">
        <w:t>aPeriodicTriggerStates</w:t>
      </w:r>
      <w:proofErr w:type="spellEnd"/>
      <w:r w:rsidRPr="00522D62">
        <w:t xml:space="preserve"> </w:t>
      </w:r>
      <w:r>
        <w:t xml:space="preserve">is the </w:t>
      </w:r>
      <w:proofErr w:type="spellStart"/>
      <w:r>
        <w:t>qcl</w:t>
      </w:r>
      <w:proofErr w:type="spellEnd"/>
      <w:r>
        <w:t xml:space="preserve">-info for each state. </w:t>
      </w:r>
    </w:p>
    <w:p w14:paraId="473536BC" w14:textId="77777777" w:rsidR="007E358C" w:rsidRPr="00522D62" w:rsidRDefault="007E358C" w:rsidP="007E358C">
      <w:r w:rsidRPr="00522D62">
        <w:rPr>
          <w:noProof/>
        </w:rPr>
        <mc:AlternateContent>
          <mc:Choice Requires="wpg">
            <w:drawing>
              <wp:anchor distT="0" distB="0" distL="114300" distR="114300" simplePos="0" relativeHeight="251658240" behindDoc="0" locked="0" layoutInCell="1" allowOverlap="1" wp14:anchorId="240A2FFB" wp14:editId="35DF7591">
                <wp:simplePos x="0" y="0"/>
                <wp:positionH relativeFrom="column">
                  <wp:posOffset>-40640</wp:posOffset>
                </wp:positionH>
                <wp:positionV relativeFrom="paragraph">
                  <wp:posOffset>305435</wp:posOffset>
                </wp:positionV>
                <wp:extent cx="6141628" cy="2220061"/>
                <wp:effectExtent l="0" t="0" r="5715" b="2540"/>
                <wp:wrapTopAndBottom/>
                <wp:docPr id="449617531" name="Group 449617531"/>
                <wp:cNvGraphicFramePr/>
                <a:graphic xmlns:a="http://schemas.openxmlformats.org/drawingml/2006/main">
                  <a:graphicData uri="http://schemas.microsoft.com/office/word/2010/wordprocessingGroup">
                    <wpg:wgp>
                      <wpg:cNvGrpSpPr/>
                      <wpg:grpSpPr>
                        <a:xfrm>
                          <a:off x="0" y="0"/>
                          <a:ext cx="6141628" cy="2220061"/>
                          <a:chOff x="182" y="172637"/>
                          <a:chExt cx="6142505" cy="2220526"/>
                        </a:xfrm>
                      </wpg:grpSpPr>
                      <pic:pic xmlns:pic="http://schemas.openxmlformats.org/drawingml/2006/picture">
                        <pic:nvPicPr>
                          <pic:cNvPr id="1200019652" name="Picture 1"/>
                          <pic:cNvPicPr>
                            <a:picLocks noChangeAspect="1"/>
                          </pic:cNvPicPr>
                        </pic:nvPicPr>
                        <pic:blipFill>
                          <a:blip r:embed="rId16">
                            <a:extLst>
                              <a:ext uri="{28A0092B-C50C-407E-A947-70E740481C1C}">
                                <a14:useLocalDpi xmlns:a14="http://schemas.microsoft.com/office/drawing/2010/main" val="0"/>
                              </a:ext>
                            </a:extLst>
                          </a:blip>
                          <a:srcRect/>
                          <a:stretch/>
                        </pic:blipFill>
                        <pic:spPr>
                          <a:xfrm>
                            <a:off x="182" y="172637"/>
                            <a:ext cx="4985620" cy="1717905"/>
                          </a:xfrm>
                          <a:prstGeom prst="rect">
                            <a:avLst/>
                          </a:prstGeom>
                        </pic:spPr>
                      </pic:pic>
                      <wps:wsp>
                        <wps:cNvPr id="1331927239" name="Text Box 1"/>
                        <wps:cNvSpPr txBox="1"/>
                        <wps:spPr>
                          <a:xfrm>
                            <a:off x="40101" y="1925705"/>
                            <a:ext cx="6102586" cy="467458"/>
                          </a:xfrm>
                          <a:prstGeom prst="rect">
                            <a:avLst/>
                          </a:prstGeom>
                          <a:solidFill>
                            <a:prstClr val="white"/>
                          </a:solidFill>
                          <a:ln>
                            <a:noFill/>
                          </a:ln>
                        </wps:spPr>
                        <wps:txbx>
                          <w:txbxContent>
                            <w:p w14:paraId="6C3CF3DF" w14:textId="0210ABEF" w:rsidR="007E358C" w:rsidRPr="003D1EFC" w:rsidRDefault="007E358C" w:rsidP="007E358C">
                              <w:pPr>
                                <w:pStyle w:val="Caption"/>
                              </w:pPr>
                              <w:r>
                                <w:t xml:space="preserve">Figure </w:t>
                              </w:r>
                              <w:r>
                                <w:fldChar w:fldCharType="begin"/>
                              </w:r>
                              <w:r>
                                <w:instrText xml:space="preserve"> SEQ Figure \* ARABIC </w:instrText>
                              </w:r>
                              <w:r>
                                <w:fldChar w:fldCharType="separate"/>
                              </w:r>
                              <w:r w:rsidR="00A37F6D">
                                <w:rPr>
                                  <w:noProof/>
                                </w:rPr>
                                <w:t>5</w:t>
                              </w:r>
                              <w:r>
                                <w:fldChar w:fldCharType="end"/>
                              </w:r>
                              <w:r>
                                <w:t xml:space="preserve">: The large number of possible Top-K configurations with AI/ML is complex for NW to configure using legacy CSI framework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40A2FFB" id="Group 449617531" o:spid="_x0000_s1026" style="position:absolute;margin-left:-3.2pt;margin-top:24.05pt;width:483.6pt;height:174.8pt;z-index:251658240;mso-width-relative:margin;mso-height-relative:margin" coordorigin="1,1726" coordsize="61425,22205"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1;top:1726;width:49857;height:171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">
                  <v:imagedata r:id="rId17" o:title=""/>
                </v:shape>
                <v:shapetype id="_x0000_t202" coordsize="21600,21600" o:spt="202" path="m,l,21600r21600,l21600,xe">
                  <v:stroke joinstyle="miter"/>
                  <v:path gradientshapeok="t" o:connecttype="rect"/>
                </v:shapetype>
                <v:shape id="Text Box 1" o:spid="_x0000_s1028" type="#_x0000_t202" style="position:absolute;left:401;top:19257;width:61025;height:46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" stroked="f">
                  <v:textbox style="mso-fit-shape-to-text:t" inset="0,0,0,0">
                    <w:txbxContent>
                      <w:p w14:paraId="6C3CF3DF" w14:textId="0210ABEF" w:rsidR="007E358C" w:rsidRPr="003D1EFC" w:rsidRDefault="007E358C" w:rsidP="007E358C">
                        <w:pPr>
                          <w:pStyle w:val="Caption"/>
                        </w:pPr>
                        <w:r>
                          <w:t xml:space="preserve">Figure </w:t>
                        </w:r>
                        <w:r>
                          <w:fldChar w:fldCharType="begin"/>
                        </w:r>
                        <w:r>
                          <w:instrText xml:space="preserve"> SEQ Figure \* ARABIC </w:instrText>
                        </w:r>
                        <w:r>
                          <w:fldChar w:fldCharType="separate"/>
                        </w:r>
                        <w:r w:rsidR="00A37F6D">
                          <w:rPr>
                            <w:noProof/>
                          </w:rPr>
                          <w:t>5</w:t>
                        </w:r>
                        <w:r>
                          <w:fldChar w:fldCharType="end"/>
                        </w:r>
                        <w:r>
                          <w:t xml:space="preserve">: The large number of possible Top-K configurations with AI/ML is complex for NW to configure using legacy CSI framework </w:t>
                        </w:r>
                      </w:p>
                    </w:txbxContent>
                  </v:textbox>
                </v:shape>
                <w10:wrap type="topAndBottom"/>
              </v:group>
            </w:pict>
          </mc:Fallback>
        </mc:AlternateContent>
      </w:r>
    </w:p>
    <w:p w14:paraId="3430F2DD" w14:textId="0D699741" w:rsidR="008518B8" w:rsidRDefault="007E358C" w:rsidP="00523BE8">
      <w:pPr>
        <w:jc w:val="both"/>
      </w:pPr>
      <w:r w:rsidRPr="00522D62">
        <w:t>With the introduction of AI/ML beam predictions, one possibility is that</w:t>
      </w:r>
      <w:r w:rsidRPr="00D15C2D">
        <w:t xml:space="preserve"> </w:t>
      </w:r>
      <w:r w:rsidRPr="00D223A4">
        <w:t>the</w:t>
      </w:r>
      <w:r w:rsidRPr="00522D62">
        <w:t xml:space="preserve"> </w:t>
      </w:r>
      <w:proofErr w:type="gramStart"/>
      <w:r w:rsidRPr="00522D62">
        <w:t>Top-K</w:t>
      </w:r>
      <w:proofErr w:type="gramEnd"/>
      <w:r w:rsidRPr="00522D62">
        <w:t xml:space="preserve"> narrow beams are part of separate wide beams</w:t>
      </w:r>
      <w:r>
        <w:t xml:space="preserve"> as highlighted in the right part of</w:t>
      </w:r>
      <w:r w:rsidR="00CD7788">
        <w:t xml:space="preserve"> the figure</w:t>
      </w:r>
      <w:r w:rsidRPr="00522D62">
        <w:t xml:space="preserve">. </w:t>
      </w:r>
      <w:r>
        <w:t xml:space="preserve">It is not clear how the NW could dynamically indicate the </w:t>
      </w:r>
      <w:r w:rsidRPr="008930D1">
        <w:rPr>
          <w:u w:val="single"/>
        </w:rPr>
        <w:t>subset of set A beams</w:t>
      </w:r>
      <w:r>
        <w:t xml:space="preserve"> that are part of the </w:t>
      </w:r>
      <w:proofErr w:type="gramStart"/>
      <w:r>
        <w:t>top-K</w:t>
      </w:r>
      <w:proofErr w:type="gramEnd"/>
      <w:r>
        <w:t xml:space="preserve"> beam measurements within the CSI framework. This information would be needed for the UE to understand which TCI state to apply for its </w:t>
      </w:r>
      <w:proofErr w:type="gramStart"/>
      <w:r>
        <w:t>Top-K</w:t>
      </w:r>
      <w:proofErr w:type="gramEnd"/>
      <w:r>
        <w:t xml:space="preserve"> measurements. </w:t>
      </w:r>
    </w:p>
    <w:p w14:paraId="0032F34F" w14:textId="77777777" w:rsidR="008518B8" w:rsidRDefault="008518B8" w:rsidP="00523BE8">
      <w:pPr>
        <w:jc w:val="both"/>
      </w:pPr>
    </w:p>
    <w:p w14:paraId="2EA04724" w14:textId="2DEA980F" w:rsidR="008518B8" w:rsidRDefault="007E358C" w:rsidP="00523BE8">
      <w:pPr>
        <w:jc w:val="both"/>
      </w:pPr>
      <w:r>
        <w:lastRenderedPageBreak/>
        <w:t xml:space="preserve">One solution is that the NW transmits </w:t>
      </w:r>
      <w:proofErr w:type="gramStart"/>
      <w:r>
        <w:t>Top-K</w:t>
      </w:r>
      <w:proofErr w:type="gramEnd"/>
      <w:r>
        <w:t xml:space="preserve"> beams according to the UE predictions,</w:t>
      </w:r>
      <w:r w:rsidR="00F723D7">
        <w:t xml:space="preserve"> which would be a solution that avoids frequent updates of the beams in top-K using MAC CE or DCI.</w:t>
      </w:r>
      <w:r>
        <w:t xml:space="preserve"> </w:t>
      </w:r>
      <w:r w:rsidR="00985BDE">
        <w:t>One downside with such</w:t>
      </w:r>
      <w:r w:rsidR="00F723D7">
        <w:t xml:space="preserve"> </w:t>
      </w:r>
      <w:r>
        <w:t xml:space="preserve">solution </w:t>
      </w:r>
      <w:r w:rsidR="00985BDE">
        <w:t xml:space="preserve">is that it </w:t>
      </w:r>
      <w:r w:rsidR="008518B8">
        <w:t>d</w:t>
      </w:r>
      <w:r>
        <w:t>oes not include NW-specific information</w:t>
      </w:r>
      <w:r w:rsidR="00F723D7">
        <w:t xml:space="preserve">, </w:t>
      </w:r>
      <w:r>
        <w:t>e.g. which beams that are not feasible to transmit due to interference</w:t>
      </w:r>
      <w:r w:rsidR="00EF6FC2">
        <w:t xml:space="preserve"> </w:t>
      </w:r>
      <w:r>
        <w:t>or “new” beams outside of set A.</w:t>
      </w:r>
      <w:r w:rsidR="008518B8">
        <w:t xml:space="preserve"> This </w:t>
      </w:r>
      <w:r w:rsidR="00985BDE">
        <w:t xml:space="preserve">may </w:t>
      </w:r>
      <w:r w:rsidR="00296DF0">
        <w:t xml:space="preserve">be mitigated by NW configuring another set of beams in the same </w:t>
      </w:r>
      <w:proofErr w:type="spellStart"/>
      <w:r w:rsidR="00296DF0">
        <w:t>aPeriodicTriggerState</w:t>
      </w:r>
      <w:proofErr w:type="spellEnd"/>
      <w:r w:rsidR="00296DF0">
        <w:t xml:space="preserve">. </w:t>
      </w:r>
    </w:p>
    <w:p w14:paraId="0EECBB23" w14:textId="77777777" w:rsidR="00296DF0" w:rsidRDefault="00296DF0" w:rsidP="00523BE8">
      <w:pPr>
        <w:jc w:val="both"/>
      </w:pPr>
    </w:p>
    <w:p w14:paraId="79EF90B8" w14:textId="2D225717" w:rsidR="007E358C" w:rsidRDefault="00800176" w:rsidP="00523BE8">
      <w:pPr>
        <w:jc w:val="both"/>
      </w:pPr>
      <w:r>
        <w:t>Another</w:t>
      </w:r>
      <w:r w:rsidR="008E3609">
        <w:t xml:space="preserve"> solution</w:t>
      </w:r>
      <w:r>
        <w:t xml:space="preserve"> </w:t>
      </w:r>
      <w:r w:rsidR="008E3609">
        <w:t>could comprise of dy</w:t>
      </w:r>
      <w:r w:rsidR="0027562B">
        <w:t xml:space="preserve">namically update the </w:t>
      </w:r>
      <w:r w:rsidR="001F117F">
        <w:t xml:space="preserve">TCI states that are part of the </w:t>
      </w:r>
      <w:proofErr w:type="gramStart"/>
      <w:r w:rsidR="001F117F">
        <w:t>Top-K</w:t>
      </w:r>
      <w:proofErr w:type="gramEnd"/>
      <w:r w:rsidR="001F117F">
        <w:t xml:space="preserve"> set</w:t>
      </w:r>
      <w:r w:rsidR="00296DF0">
        <w:t xml:space="preserve"> part of MAC CE</w:t>
      </w:r>
      <w:r w:rsidR="001F117F">
        <w:t xml:space="preserve">, </w:t>
      </w:r>
      <w:r w:rsidR="00296DF0">
        <w:t xml:space="preserve">this </w:t>
      </w:r>
      <w:r w:rsidR="00F723D7">
        <w:t>however may lead to excessive amount of MAC CE messages, and should be carefully introduced given the limitations on LCID.</w:t>
      </w:r>
      <w:r w:rsidR="00EF6FC2">
        <w:t xml:space="preserve"> </w:t>
      </w:r>
      <w:r>
        <w:t xml:space="preserve">Not solving this issue may lead to </w:t>
      </w:r>
      <w:r w:rsidR="00041EEF">
        <w:t>inadequate performance of the AI-BM use case, hence our proposal is the following:</w:t>
      </w:r>
    </w:p>
    <w:p w14:paraId="768FCC0A" w14:textId="77777777" w:rsidR="007E358C" w:rsidRDefault="007E358C" w:rsidP="007E358C"/>
    <w:p w14:paraId="05939CBD" w14:textId="000AABFD" w:rsidR="007E358C" w:rsidRDefault="007E358C" w:rsidP="007E358C">
      <w:pPr>
        <w:pStyle w:val="Proposal"/>
      </w:pPr>
      <w:bookmarkStart w:id="56" w:name="_Toc194068167"/>
      <w:r>
        <w:t xml:space="preserve">For enabling a P2 sweep based on predicted </w:t>
      </w:r>
      <w:proofErr w:type="gramStart"/>
      <w:r>
        <w:t>Top-K</w:t>
      </w:r>
      <w:proofErr w:type="gramEnd"/>
      <w:r>
        <w:t xml:space="preserve"> beams, RAN1 considers the following </w:t>
      </w:r>
      <w:r w:rsidR="00864C6A">
        <w:t xml:space="preserve">two </w:t>
      </w:r>
      <w:r>
        <w:t>solutions:</w:t>
      </w:r>
      <w:bookmarkEnd w:id="56"/>
    </w:p>
    <w:p w14:paraId="0AF0B0F1" w14:textId="3A237CEF" w:rsidR="007E358C" w:rsidRDefault="007E358C" w:rsidP="00A152FE">
      <w:pPr>
        <w:pStyle w:val="Proposal"/>
        <w:numPr>
          <w:ilvl w:val="1"/>
          <w:numId w:val="22"/>
        </w:numPr>
      </w:pPr>
      <w:bookmarkStart w:id="57" w:name="_Toc194068168"/>
      <w:r>
        <w:t xml:space="preserve">Option 1: NW indicates </w:t>
      </w:r>
      <w:r w:rsidR="00C07716">
        <w:t>that</w:t>
      </w:r>
      <w:r>
        <w:t xml:space="preserve"> the corresponding </w:t>
      </w:r>
      <w:r w:rsidR="00F57074">
        <w:t>beam IDs/</w:t>
      </w:r>
      <w:r>
        <w:t>TCI state</w:t>
      </w:r>
      <w:r w:rsidR="00F57074">
        <w:t>s</w:t>
      </w:r>
      <w:r>
        <w:t xml:space="preserve"> for the P2 ResourceSet </w:t>
      </w:r>
      <w:r w:rsidR="00C07716">
        <w:t xml:space="preserve">follows </w:t>
      </w:r>
      <w:r>
        <w:t xml:space="preserve">the UE predicted </w:t>
      </w:r>
      <w:proofErr w:type="gramStart"/>
      <w:r>
        <w:t>Top-K</w:t>
      </w:r>
      <w:proofErr w:type="gramEnd"/>
      <w:r>
        <w:t xml:space="preserve"> beams</w:t>
      </w:r>
      <w:r w:rsidR="00300F09">
        <w:t>,</w:t>
      </w:r>
      <w:r>
        <w:t xml:space="preserve"> </w:t>
      </w:r>
      <w:r w:rsidR="00041EEF">
        <w:t>FFS on details including,</w:t>
      </w:r>
      <w:bookmarkEnd w:id="57"/>
    </w:p>
    <w:p w14:paraId="1A5ED91E" w14:textId="08D40393" w:rsidR="00B14DAD" w:rsidRDefault="00B14DAD" w:rsidP="00B14DAD">
      <w:pPr>
        <w:pStyle w:val="Proposal"/>
        <w:numPr>
          <w:ilvl w:val="2"/>
          <w:numId w:val="22"/>
        </w:numPr>
      </w:pPr>
      <w:bookmarkStart w:id="58" w:name="_Toc194068169"/>
      <w:r>
        <w:t>linkage of the inference report and the P2</w:t>
      </w:r>
      <w:r w:rsidR="00C85342">
        <w:t xml:space="preserve"> (prediction </w:t>
      </w:r>
      <w:r w:rsidR="00D44F9E">
        <w:t xml:space="preserve">result </w:t>
      </w:r>
      <w:r w:rsidR="00C85342">
        <w:t>measurement</w:t>
      </w:r>
      <w:r w:rsidR="00BA370E">
        <w:t>s</w:t>
      </w:r>
      <w:r w:rsidR="00C85342">
        <w:t>)</w:t>
      </w:r>
      <w:r>
        <w:t xml:space="preserve"> CSI-Report </w:t>
      </w:r>
      <w:r w:rsidR="00041EEF">
        <w:t xml:space="preserve">configuration, </w:t>
      </w:r>
      <w:r w:rsidR="00097A46">
        <w:t>including BM-Case 2 when UE predicts N time instances</w:t>
      </w:r>
      <w:bookmarkEnd w:id="58"/>
    </w:p>
    <w:p w14:paraId="4723A665" w14:textId="549DFAF7" w:rsidR="00041EEF" w:rsidRDefault="00C85342" w:rsidP="00724BDD">
      <w:pPr>
        <w:pStyle w:val="Proposal"/>
        <w:numPr>
          <w:ilvl w:val="2"/>
          <w:numId w:val="22"/>
        </w:numPr>
      </w:pPr>
      <w:bookmarkStart w:id="59" w:name="_Toc194068170"/>
      <w:r>
        <w:t xml:space="preserve">transmission order of the </w:t>
      </w:r>
      <w:r w:rsidR="009F1297">
        <w:t xml:space="preserve">beams in </w:t>
      </w:r>
      <w:r w:rsidR="00BA370E">
        <w:t xml:space="preserve">the subsequent </w:t>
      </w:r>
      <w:r w:rsidR="009F1297">
        <w:t>P2</w:t>
      </w:r>
      <w:r w:rsidR="00BA370E">
        <w:t xml:space="preserve"> (prediction</w:t>
      </w:r>
      <w:r w:rsidR="00D44F9E" w:rsidRPr="00D44F9E">
        <w:t xml:space="preserve"> </w:t>
      </w:r>
      <w:r w:rsidR="00D44F9E">
        <w:t>result</w:t>
      </w:r>
      <w:r w:rsidR="00BA370E">
        <w:t xml:space="preserve"> measurements)</w:t>
      </w:r>
      <w:bookmarkEnd w:id="59"/>
    </w:p>
    <w:p w14:paraId="09DB0E36" w14:textId="6E253A31" w:rsidR="00DF08D9" w:rsidRDefault="007E358C" w:rsidP="00A152FE">
      <w:pPr>
        <w:pStyle w:val="Proposal"/>
        <w:numPr>
          <w:ilvl w:val="1"/>
          <w:numId w:val="22"/>
        </w:numPr>
      </w:pPr>
      <w:bookmarkStart w:id="60" w:name="_Toc194068171"/>
      <w:r>
        <w:t xml:space="preserve">Option </w:t>
      </w:r>
      <w:r w:rsidR="00BF047C">
        <w:t>2</w:t>
      </w:r>
      <w:r>
        <w:t xml:space="preserve">: For both UE/NW sided model, NW configures dynamically as part of the MAC CE the beam IDs or TCI states that are part of the </w:t>
      </w:r>
      <w:proofErr w:type="gramStart"/>
      <w:r>
        <w:t>Top-K</w:t>
      </w:r>
      <w:proofErr w:type="gramEnd"/>
      <w:r>
        <w:t xml:space="preserve"> beam sweep.</w:t>
      </w:r>
      <w:bookmarkEnd w:id="60"/>
      <w:r w:rsidR="00C07716">
        <w:t xml:space="preserve"> </w:t>
      </w:r>
    </w:p>
    <w:p w14:paraId="530AA31A" w14:textId="3E728018" w:rsidR="007E358C" w:rsidRDefault="00C07716" w:rsidP="00724BDD">
      <w:pPr>
        <w:pStyle w:val="Proposal"/>
        <w:numPr>
          <w:ilvl w:val="2"/>
          <w:numId w:val="22"/>
        </w:numPr>
      </w:pPr>
      <w:bookmarkStart w:id="61" w:name="_Toc194068172"/>
      <w:r>
        <w:t>FFS on detail</w:t>
      </w:r>
      <w:r w:rsidR="00DF08D9">
        <w:t xml:space="preserve">s including the </w:t>
      </w:r>
      <w:r w:rsidR="00B14DAD">
        <w:t>signaling</w:t>
      </w:r>
      <w:r w:rsidR="008B029D">
        <w:t xml:space="preserve"> </w:t>
      </w:r>
      <w:r w:rsidR="00DF08D9">
        <w:t>overhead</w:t>
      </w:r>
      <w:bookmarkEnd w:id="61"/>
    </w:p>
    <w:p w14:paraId="393FF234" w14:textId="43B08686" w:rsidR="00BF047C" w:rsidRDefault="00BF047C" w:rsidP="00A152FE">
      <w:pPr>
        <w:pStyle w:val="Proposal"/>
        <w:numPr>
          <w:ilvl w:val="1"/>
          <w:numId w:val="22"/>
        </w:numPr>
      </w:pPr>
      <w:bookmarkStart w:id="62" w:name="_Toc194068173"/>
      <w:r>
        <w:t>FFS other options</w:t>
      </w:r>
      <w:r w:rsidR="00752FB6">
        <w:t>, including</w:t>
      </w:r>
      <w:bookmarkEnd w:id="62"/>
    </w:p>
    <w:p w14:paraId="171DF5E5" w14:textId="603CF8EB" w:rsidR="00BF047C" w:rsidRDefault="00BF047C" w:rsidP="00BF047C">
      <w:pPr>
        <w:pStyle w:val="Proposal"/>
        <w:numPr>
          <w:ilvl w:val="2"/>
          <w:numId w:val="22"/>
        </w:numPr>
      </w:pPr>
      <w:bookmarkStart w:id="63" w:name="_Toc194068174"/>
      <w:r>
        <w:t xml:space="preserve">Option 3: NW configures a number of </w:t>
      </w:r>
      <w:proofErr w:type="spellStart"/>
      <w:r w:rsidRPr="00C07716">
        <w:t>aPeriodicTriggerState</w:t>
      </w:r>
      <w:r>
        <w:t>s</w:t>
      </w:r>
      <w:proofErr w:type="spellEnd"/>
      <w:r>
        <w:t xml:space="preserve">, and the UE provides </w:t>
      </w:r>
      <w:proofErr w:type="gramStart"/>
      <w:r>
        <w:t>Top-K</w:t>
      </w:r>
      <w:proofErr w:type="gramEnd"/>
      <w:r>
        <w:t xml:space="preserve"> predictions restricted to the valid TCI states matching one of the </w:t>
      </w:r>
      <w:proofErr w:type="spellStart"/>
      <w:r>
        <w:t>aPeriodicTrigger</w:t>
      </w:r>
      <w:proofErr w:type="spellEnd"/>
      <w:r>
        <w:t xml:space="preserve"> states,</w:t>
      </w:r>
      <w:bookmarkEnd w:id="63"/>
    </w:p>
    <w:p w14:paraId="1A545C5F" w14:textId="77B28825" w:rsidR="007E358C" w:rsidRDefault="007E358C" w:rsidP="00BF047C">
      <w:pPr>
        <w:pStyle w:val="Proposal"/>
        <w:numPr>
          <w:ilvl w:val="2"/>
          <w:numId w:val="22"/>
        </w:numPr>
      </w:pPr>
      <w:bookmarkStart w:id="64" w:name="_Toc194068175"/>
      <w:r>
        <w:t xml:space="preserve">Option 4: The NW uses legacy signaling, and in a best-effort manner configure a set of </w:t>
      </w:r>
      <w:proofErr w:type="spellStart"/>
      <w:r w:rsidR="00C07716" w:rsidRPr="00522D62">
        <w:t>aPeriodicTriggerState</w:t>
      </w:r>
      <w:r w:rsidR="00C07716">
        <w:t>s</w:t>
      </w:r>
      <w:bookmarkEnd w:id="64"/>
      <w:proofErr w:type="spellEnd"/>
      <w:r w:rsidR="00C07716" w:rsidDel="00C07716">
        <w:t xml:space="preserve"> </w:t>
      </w:r>
    </w:p>
    <w:p w14:paraId="3E9E454B" w14:textId="690E41F3" w:rsidR="00A24870" w:rsidRPr="00A24870" w:rsidRDefault="006233E4" w:rsidP="00724BDD">
      <w:pPr>
        <w:pStyle w:val="ListParagraph"/>
        <w:numPr>
          <w:ilvl w:val="2"/>
          <w:numId w:val="22"/>
        </w:numPr>
      </w:pPr>
      <w:r w:rsidRPr="006233E4">
        <w:rPr>
          <w:rFonts w:asciiTheme="minorHAnsi" w:eastAsiaTheme="minorEastAsia" w:hAnsiTheme="minorHAnsi"/>
          <w:b/>
          <w:bCs/>
          <w:kern w:val="2"/>
          <w:lang w:val="en-US" w:eastAsia="zh-CN"/>
          <w14:ligatures w14:val="standardContextual"/>
        </w:rPr>
        <w:t xml:space="preserve">Option5: NW configures all Set A measurement resources, and UE is expected to measure only predicted </w:t>
      </w:r>
      <w:proofErr w:type="gramStart"/>
      <w:r w:rsidRPr="006233E4">
        <w:rPr>
          <w:rFonts w:asciiTheme="minorHAnsi" w:eastAsiaTheme="minorEastAsia" w:hAnsiTheme="minorHAnsi"/>
          <w:b/>
          <w:bCs/>
          <w:kern w:val="2"/>
          <w:lang w:val="en-US" w:eastAsia="zh-CN"/>
          <w14:ligatures w14:val="standardContextual"/>
        </w:rPr>
        <w:t>top-K</w:t>
      </w:r>
      <w:proofErr w:type="gramEnd"/>
      <w:r w:rsidRPr="006233E4">
        <w:rPr>
          <w:rFonts w:asciiTheme="minorHAnsi" w:eastAsiaTheme="minorEastAsia" w:hAnsiTheme="minorHAnsi"/>
          <w:b/>
          <w:bCs/>
          <w:kern w:val="2"/>
          <w:lang w:val="en-US" w:eastAsia="zh-CN"/>
          <w14:ligatures w14:val="standardContextual"/>
        </w:rPr>
        <w:t xml:space="preserve"> beams after each inference result.</w:t>
      </w:r>
    </w:p>
    <w:p w14:paraId="0B14F7AD" w14:textId="7FF12542" w:rsidR="007E358C" w:rsidRDefault="007E358C" w:rsidP="00DC04CE">
      <w:pPr>
        <w:pStyle w:val="Proposal"/>
        <w:numPr>
          <w:ilvl w:val="2"/>
          <w:numId w:val="22"/>
        </w:numPr>
      </w:pPr>
      <w:bookmarkStart w:id="65" w:name="_Toc194068176"/>
      <w:r>
        <w:t>Note</w:t>
      </w:r>
      <w:r w:rsidR="001E6FCA">
        <w:t xml:space="preserve"> 1</w:t>
      </w:r>
      <w:r>
        <w:t xml:space="preserve">: </w:t>
      </w:r>
      <w:r w:rsidR="00004391">
        <w:t xml:space="preserve">Option </w:t>
      </w:r>
      <w:r w:rsidR="00D165A8">
        <w:t xml:space="preserve">3 </w:t>
      </w:r>
      <w:r w:rsidR="00004391">
        <w:t xml:space="preserve">and 4 </w:t>
      </w:r>
      <w:r>
        <w:t xml:space="preserve">would </w:t>
      </w:r>
      <w:r w:rsidR="00C97E1A">
        <w:t xml:space="preserve">imply </w:t>
      </w:r>
      <w:proofErr w:type="spellStart"/>
      <w:r w:rsidR="001E6FCA">
        <w:t>reduced</w:t>
      </w:r>
      <w:proofErr w:type="spellEnd"/>
      <w:r w:rsidR="00C97E1A">
        <w:t xml:space="preserve"> performance since</w:t>
      </w:r>
      <w:r>
        <w:t xml:space="preserve"> </w:t>
      </w:r>
      <w:r w:rsidR="00004391">
        <w:t>P2</w:t>
      </w:r>
      <w:r>
        <w:t xml:space="preserve"> cannot </w:t>
      </w:r>
      <w:r w:rsidR="00004391">
        <w:t xml:space="preserve">support </w:t>
      </w:r>
      <w:r>
        <w:t xml:space="preserve">all </w:t>
      </w:r>
      <w:proofErr w:type="gramStart"/>
      <w:r>
        <w:t>Top-K</w:t>
      </w:r>
      <w:proofErr w:type="gramEnd"/>
      <w:r>
        <w:t xml:space="preserve"> combinations</w:t>
      </w:r>
      <w:bookmarkEnd w:id="65"/>
    </w:p>
    <w:p w14:paraId="0CFF495A" w14:textId="48F18B2B" w:rsidR="001E6FCA" w:rsidRDefault="001E6FCA" w:rsidP="00A152FE">
      <w:pPr>
        <w:pStyle w:val="Proposal"/>
        <w:numPr>
          <w:ilvl w:val="1"/>
          <w:numId w:val="22"/>
        </w:numPr>
      </w:pPr>
      <w:bookmarkStart w:id="66" w:name="_Toc194068177"/>
      <w:r w:rsidRPr="001E6FCA">
        <w:t>Note</w:t>
      </w:r>
      <w:r>
        <w:t xml:space="preserve"> 2</w:t>
      </w:r>
      <w:r w:rsidRPr="001E6FCA">
        <w:t xml:space="preserve">: </w:t>
      </w:r>
      <w:r>
        <w:t>NW indicating</w:t>
      </w:r>
      <w:r w:rsidRPr="001E6FCA">
        <w:t xml:space="preserve"> beam IDs could be used during monitoring</w:t>
      </w:r>
      <w:bookmarkEnd w:id="66"/>
    </w:p>
    <w:p w14:paraId="3C49B591" w14:textId="70639FF3" w:rsidR="00A2102E" w:rsidRDefault="004A01B4" w:rsidP="00523BE8">
      <w:pPr>
        <w:pStyle w:val="Heading1"/>
      </w:pPr>
      <w:bookmarkStart w:id="67" w:name="_Toc166052114"/>
      <w:bookmarkStart w:id="68" w:name="_Toc166052172"/>
      <w:bookmarkStart w:id="69" w:name="_Toc166052227"/>
      <w:bookmarkStart w:id="70" w:name="_Toc166074207"/>
      <w:bookmarkStart w:id="71" w:name="_Toc166074433"/>
      <w:bookmarkEnd w:id="67"/>
      <w:bookmarkEnd w:id="68"/>
      <w:bookmarkEnd w:id="69"/>
      <w:bookmarkEnd w:id="70"/>
      <w:bookmarkEnd w:id="71"/>
      <w:r>
        <w:t>UE measurement report for</w:t>
      </w:r>
      <w:r w:rsidR="00A2102E" w:rsidRPr="00A2102E">
        <w:t xml:space="preserve"> NW sided model</w:t>
      </w:r>
    </w:p>
    <w:tbl>
      <w:tblPr>
        <w:tblStyle w:val="TableGrid"/>
        <w:tblpPr w:leftFromText="180" w:rightFromText="180" w:vertAnchor="text" w:horzAnchor="margin" w:tblpY="183"/>
        <w:tblW w:w="0" w:type="auto"/>
        <w:tblLook w:val="04A0" w:firstRow="1" w:lastRow="0" w:firstColumn="1" w:lastColumn="0" w:noHBand="0" w:noVBand="1"/>
      </w:tblPr>
      <w:tblGrid>
        <w:gridCol w:w="9629"/>
      </w:tblGrid>
      <w:tr w:rsidR="00A2102E" w14:paraId="2D2C9C5F" w14:textId="77777777" w:rsidTr="00A2102E">
        <w:tc>
          <w:tcPr>
            <w:tcW w:w="9629" w:type="dxa"/>
          </w:tcPr>
          <w:p w14:paraId="655630BF" w14:textId="77777777" w:rsidR="00A2102E" w:rsidRPr="00093738" w:rsidRDefault="00A2102E" w:rsidP="00A2102E">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3698FE35" w14:textId="77777777" w:rsidR="00A2102E" w:rsidRPr="00093738" w:rsidRDefault="00A2102E" w:rsidP="00A2102E">
            <w:pPr>
              <w:rPr>
                <w:rFonts w:ascii="Times" w:hAnsi="Times" w:cs="Times New Roman"/>
                <w:sz w:val="20"/>
                <w:szCs w:val="20"/>
                <w:lang w:eastAsia="zh-CN"/>
              </w:rPr>
            </w:pPr>
            <w:r w:rsidRPr="00093738">
              <w:rPr>
                <w:rFonts w:ascii="Times" w:hAnsi="Times" w:cs="Times New Roman"/>
                <w:sz w:val="20"/>
                <w:szCs w:val="20"/>
                <w:lang w:eastAsia="zh-CN"/>
              </w:rPr>
              <w:t>For NW-sided model, for inference, in a beam report initiated by network, based on one measurement resource set, support the report of more than 4 beam related information in L1 signaling</w:t>
            </w:r>
          </w:p>
          <w:p w14:paraId="265D0388" w14:textId="77777777" w:rsidR="00A2102E" w:rsidRPr="00093738" w:rsidRDefault="00A2102E" w:rsidP="00A152FE">
            <w:pPr>
              <w:numPr>
                <w:ilvl w:val="0"/>
                <w:numId w:val="15"/>
              </w:numPr>
              <w:rPr>
                <w:rFonts w:ascii="Times" w:hAnsi="Times" w:cs="Times New Roman"/>
                <w:sz w:val="20"/>
                <w:szCs w:val="20"/>
                <w:lang w:eastAsia="zh-CN"/>
              </w:rPr>
            </w:pPr>
            <w:r w:rsidRPr="00093738">
              <w:rPr>
                <w:rFonts w:ascii="Times" w:hAnsi="Times" w:cs="Times New Roman"/>
                <w:sz w:val="20"/>
                <w:szCs w:val="20"/>
                <w:lang w:eastAsia="zh-CN"/>
              </w:rPr>
              <w:t xml:space="preserve">Note: Purpose, such as above “For NW-sided model, for inference”, will not be specified in RAN 1 </w:t>
            </w:r>
            <w:proofErr w:type="gramStart"/>
            <w:r w:rsidRPr="00093738">
              <w:rPr>
                <w:rFonts w:ascii="Times" w:hAnsi="Times" w:cs="Times New Roman"/>
                <w:sz w:val="20"/>
                <w:szCs w:val="20"/>
                <w:lang w:eastAsia="zh-CN"/>
              </w:rPr>
              <w:t>specifications</w:t>
            </w:r>
            <w:proofErr w:type="gramEnd"/>
          </w:p>
          <w:p w14:paraId="595D4ECC" w14:textId="77777777" w:rsidR="00A2102E" w:rsidRPr="00093738" w:rsidRDefault="00A2102E" w:rsidP="00A152FE">
            <w:pPr>
              <w:numPr>
                <w:ilvl w:val="0"/>
                <w:numId w:val="16"/>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the report content for beam related information </w:t>
            </w:r>
          </w:p>
          <w:p w14:paraId="6BA4D281" w14:textId="77777777" w:rsidR="00A2102E" w:rsidRPr="00997EB5" w:rsidRDefault="00A2102E" w:rsidP="00A152FE">
            <w:pPr>
              <w:numPr>
                <w:ilvl w:val="0"/>
                <w:numId w:val="15"/>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max number of reported beam related information in one report </w:t>
            </w:r>
          </w:p>
        </w:tc>
      </w:tr>
    </w:tbl>
    <w:p w14:paraId="43B89BB2" w14:textId="31B30814" w:rsidR="00530241" w:rsidRDefault="00530241" w:rsidP="00530241">
      <w:r>
        <w:t xml:space="preserve">During the Rel-18 evaluations, set B typically comprised a ratio </w:t>
      </w:r>
      <w:r w:rsidRPr="00A33DC6">
        <w:t>that is 1/4 or 1/8 of Set A</w:t>
      </w:r>
      <w:r>
        <w:t xml:space="preserve"> for spatial beam prediction, and </w:t>
      </w:r>
      <w:proofErr w:type="spellStart"/>
      <w:r>
        <w:t>setB</w:t>
      </w:r>
      <w:proofErr w:type="spellEnd"/>
      <w:r>
        <w:t xml:space="preserve"> equal to </w:t>
      </w:r>
      <w:proofErr w:type="spellStart"/>
      <w:r>
        <w:t>setA</w:t>
      </w:r>
      <w:proofErr w:type="spellEnd"/>
      <w:r>
        <w:t xml:space="preserve"> for BM-case2 in </w:t>
      </w:r>
      <w:r w:rsidRPr="00222881">
        <w:t>some</w:t>
      </w:r>
      <w:r>
        <w:t xml:space="preserve"> evaluations. Hence, the possible number of beams of set B could be equal to the number of beams in set A (for BM-case2), therefore, one straightforward solution is to consider the number of beams of 32, or 64</w:t>
      </w:r>
      <w:r w:rsidR="00217423">
        <w:t xml:space="preserve"> or 256</w:t>
      </w:r>
      <w:r>
        <w:t xml:space="preserve"> beams as the number of beams for UE to report.</w:t>
      </w:r>
    </w:p>
    <w:p w14:paraId="526E783B" w14:textId="77777777" w:rsidR="00217423" w:rsidRDefault="00217423" w:rsidP="00530241"/>
    <w:p w14:paraId="73B1D129" w14:textId="38FC0E8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From the Table 6.3.1.1.2-8 in 38.212, up to 4 beams can be supported to report on UCI over PUSCH/PUCCH. From the Table 6.3.1.1.2-6 in 38.212, the number of bits needed for CRI and SSBRI depends on the total needed reported beams. For example, if 128 CSI-RS resources in total are configured by NW in RRC, which means 7 bits needed for reporting the CRI. So, for each beam, it needs 7 bits for CRI with 7 or 4 bits for absolute or differential RSRP. Based on the limit of Polar code (e.g., 1706 bits), the max potential number of beams reporting on UCI for the considered example above could be supported up to 1706/11=155. One straightforward way to support this with less spec impact is simply to extend the </w:t>
      </w:r>
      <w:r w:rsidR="00065077">
        <w:rPr>
          <w:rFonts w:asciiTheme="minorHAnsi" w:hAnsiTheme="minorHAnsi" w:cstheme="minorHAnsi"/>
        </w:rPr>
        <w:t>value range of the parameter</w:t>
      </w:r>
      <w:r w:rsidRPr="00552559">
        <w:rPr>
          <w:rFonts w:asciiTheme="minorHAnsi" w:hAnsiTheme="minorHAnsi" w:cstheme="minorHAnsi"/>
        </w:rPr>
        <w:t xml:space="preserve"> </w:t>
      </w:r>
      <w:proofErr w:type="spellStart"/>
      <w:r w:rsidRPr="00552559">
        <w:rPr>
          <w:rFonts w:asciiTheme="minorHAnsi" w:hAnsiTheme="minorHAnsi" w:cstheme="minorHAnsi"/>
          <w:i/>
        </w:rPr>
        <w:t>nrofReportedRS</w:t>
      </w:r>
      <w:proofErr w:type="spellEnd"/>
      <w:r w:rsidRPr="00552559">
        <w:rPr>
          <w:rFonts w:asciiTheme="minorHAnsi" w:hAnsiTheme="minorHAnsi" w:cstheme="minorHAnsi"/>
        </w:rPr>
        <w:t xml:space="preserve"> in 38.331. </w:t>
      </w:r>
    </w:p>
    <w:p w14:paraId="07B1FB3F" w14:textId="1CC5A43D" w:rsidR="00530241" w:rsidRPr="00552559" w:rsidRDefault="00530241" w:rsidP="00530241">
      <w:pPr>
        <w:pStyle w:val="BodyText"/>
        <w:jc w:val="center"/>
        <w:rPr>
          <w:rFonts w:asciiTheme="minorHAnsi" w:hAnsiTheme="minorHAnsi" w:cstheme="minorHAnsi"/>
        </w:rPr>
      </w:pPr>
      <w:r w:rsidRPr="00552559">
        <w:rPr>
          <w:rFonts w:asciiTheme="minorHAnsi" w:hAnsiTheme="minorHAnsi" w:cstheme="minorHAnsi"/>
          <w:noProof/>
        </w:rPr>
        <w:drawing>
          <wp:inline distT="0" distB="0" distL="0" distR="0" wp14:anchorId="3B6727AD" wp14:editId="7F69DE0D">
            <wp:extent cx="4529780" cy="1915479"/>
            <wp:effectExtent l="0" t="0" r="4445" b="8890"/>
            <wp:docPr id="13" name="Picture 13" descr="A table with numbers and text&#10;&#10;Description automatically generated">
              <a:extLst xmlns:a="http://schemas.openxmlformats.org/drawingml/2006/main">
                <a:ext uri="{FF2B5EF4-FFF2-40B4-BE49-F238E27FC236}">
                  <a16:creationId xmlns:a16="http://schemas.microsoft.com/office/drawing/2014/main" id="{E47C7D9F-C2DC-DA58-221C-B3B0F32A2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table with numbers and text&#10;&#10;Description automatically generated">
                      <a:extLst>
                        <a:ext uri="{FF2B5EF4-FFF2-40B4-BE49-F238E27FC236}">
                          <a16:creationId xmlns:a16="http://schemas.microsoft.com/office/drawing/2014/main" id="{E47C7D9F-C2DC-DA58-221C-B3B0F32A264B}"/>
                        </a:ext>
                      </a:extLst>
                    </pic:cNvPr>
                    <pic:cNvPicPr>
                      <a:picLocks noChangeAspect="1"/>
                    </pic:cNvPicPr>
                  </pic:nvPicPr>
                  <pic:blipFill>
                    <a:blip r:embed="rId18"/>
                    <a:stretch>
                      <a:fillRect/>
                    </a:stretch>
                  </pic:blipFill>
                  <pic:spPr>
                    <a:xfrm>
                      <a:off x="0" y="0"/>
                      <a:ext cx="4529780" cy="1915479"/>
                    </a:xfrm>
                    <a:prstGeom prst="rect">
                      <a:avLst/>
                    </a:prstGeom>
                  </pic:spPr>
                </pic:pic>
              </a:graphicData>
            </a:graphic>
          </wp:inline>
        </w:drawing>
      </w:r>
    </w:p>
    <w:p w14:paraId="52006259" w14:textId="11AFA638" w:rsidR="00530241" w:rsidRPr="00552559" w:rsidRDefault="00530241" w:rsidP="00530241">
      <w:pPr>
        <w:pStyle w:val="BodyText"/>
        <w:jc w:val="center"/>
        <w:rPr>
          <w:rFonts w:asciiTheme="minorHAnsi" w:eastAsia="DengXian" w:hAnsiTheme="minorHAnsi" w:cstheme="minorHAnsi"/>
        </w:rPr>
      </w:pPr>
      <w:r w:rsidRPr="00552559">
        <w:rPr>
          <w:rFonts w:asciiTheme="minorHAnsi" w:hAnsiTheme="minorHAnsi" w:cstheme="minorHAnsi"/>
          <w:noProof/>
        </w:rPr>
        <w:drawing>
          <wp:inline distT="0" distB="0" distL="0" distR="0" wp14:anchorId="1B78A07F" wp14:editId="7DB1E0B4">
            <wp:extent cx="2871096" cy="1138898"/>
            <wp:effectExtent l="0" t="0" r="5715" b="4445"/>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19"/>
                    <a:stretch>
                      <a:fillRect/>
                    </a:stretch>
                  </pic:blipFill>
                  <pic:spPr>
                    <a:xfrm>
                      <a:off x="0" y="0"/>
                      <a:ext cx="2871096" cy="1138898"/>
                    </a:xfrm>
                    <a:prstGeom prst="rect">
                      <a:avLst/>
                    </a:prstGeom>
                  </pic:spPr>
                </pic:pic>
              </a:graphicData>
            </a:graphic>
          </wp:inline>
        </w:drawing>
      </w:r>
    </w:p>
    <w:p w14:paraId="73C9CE97" w14:textId="01F4541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Furthermore, in case all beams are reported, the CRI field is not needed, hence one could also support the scenario of 256 beams (1706/4=426) evaluated in the study item. </w:t>
      </w:r>
      <w:r w:rsidR="008D0712">
        <w:rPr>
          <w:rFonts w:asciiTheme="minorHAnsi" w:hAnsiTheme="minorHAnsi" w:cstheme="minorHAnsi"/>
        </w:rPr>
        <w:t>Note that t</w:t>
      </w:r>
      <w:r w:rsidR="009A4ACD">
        <w:rPr>
          <w:rFonts w:asciiTheme="minorHAnsi" w:hAnsiTheme="minorHAnsi" w:cstheme="minorHAnsi"/>
        </w:rPr>
        <w:t xml:space="preserve">he number of beams to be reported is upper limited by the resourceSet size, </w:t>
      </w:r>
      <w:r w:rsidR="008D0712">
        <w:rPr>
          <w:rFonts w:asciiTheme="minorHAnsi" w:hAnsiTheme="minorHAnsi" w:cstheme="minorHAnsi"/>
        </w:rPr>
        <w:t>which may be extended to cover 256 resources</w:t>
      </w:r>
      <w:r w:rsidR="00FB2FF3">
        <w:rPr>
          <w:rFonts w:asciiTheme="minorHAnsi" w:hAnsiTheme="minorHAnsi" w:cstheme="minorHAnsi"/>
        </w:rPr>
        <w:t xml:space="preserve"> depending on the work item progress</w:t>
      </w:r>
      <w:r w:rsidR="00343805">
        <w:rPr>
          <w:rFonts w:asciiTheme="minorHAnsi" w:hAnsiTheme="minorHAnsi" w:cstheme="minorHAnsi"/>
        </w:rPr>
        <w:t>. I</w:t>
      </w:r>
      <w:r w:rsidR="008D0712">
        <w:rPr>
          <w:rFonts w:asciiTheme="minorHAnsi" w:hAnsiTheme="minorHAnsi" w:cstheme="minorHAnsi"/>
        </w:rPr>
        <w:t>n any case</w:t>
      </w:r>
      <w:r w:rsidR="00343805">
        <w:rPr>
          <w:rFonts w:asciiTheme="minorHAnsi" w:hAnsiTheme="minorHAnsi" w:cstheme="minorHAnsi"/>
        </w:rPr>
        <w:t>, since 256 beam</w:t>
      </w:r>
      <w:r w:rsidR="00943BE7">
        <w:rPr>
          <w:rFonts w:asciiTheme="minorHAnsi" w:hAnsiTheme="minorHAnsi" w:cstheme="minorHAnsi"/>
        </w:rPr>
        <w:t>s</w:t>
      </w:r>
      <w:r w:rsidR="00343805">
        <w:rPr>
          <w:rFonts w:asciiTheme="minorHAnsi" w:hAnsiTheme="minorHAnsi" w:cstheme="minorHAnsi"/>
        </w:rPr>
        <w:t xml:space="preserve"> could fit into the </w:t>
      </w:r>
      <w:r w:rsidR="00943BE7">
        <w:rPr>
          <w:rFonts w:asciiTheme="minorHAnsi" w:hAnsiTheme="minorHAnsi" w:cstheme="minorHAnsi"/>
        </w:rPr>
        <w:t>report</w:t>
      </w:r>
      <w:r w:rsidR="00343805">
        <w:rPr>
          <w:rFonts w:asciiTheme="minorHAnsi" w:hAnsiTheme="minorHAnsi" w:cstheme="minorHAnsi"/>
        </w:rPr>
        <w:t xml:space="preserve"> message as discussed above, </w:t>
      </w:r>
      <w:r w:rsidR="00D32941">
        <w:rPr>
          <w:rFonts w:asciiTheme="minorHAnsi" w:hAnsiTheme="minorHAnsi" w:cstheme="minorHAnsi"/>
        </w:rPr>
        <w:t xml:space="preserve">hence </w:t>
      </w:r>
      <w:r w:rsidR="008D0712">
        <w:rPr>
          <w:rFonts w:asciiTheme="minorHAnsi" w:hAnsiTheme="minorHAnsi" w:cstheme="minorHAnsi"/>
        </w:rPr>
        <w:t>the number of reported beams can comprise all beams in the resourceSet.</w:t>
      </w:r>
    </w:p>
    <w:p w14:paraId="0D5B4CF6" w14:textId="7C40F4BE" w:rsidR="00217423" w:rsidRPr="00A42B90" w:rsidRDefault="00530241" w:rsidP="008930D1">
      <w:pPr>
        <w:pStyle w:val="Proposal"/>
        <w:rPr>
          <w:lang w:val="en-GB" w:eastAsia="ja-JP"/>
        </w:rPr>
      </w:pPr>
      <w:bookmarkStart w:id="72" w:name="_Toc194068178"/>
      <w:r>
        <w:t>For NW-sided model,</w:t>
      </w:r>
      <w:r w:rsidR="001F5787">
        <w:t xml:space="preserve"> </w:t>
      </w:r>
      <w:r w:rsidR="00523029">
        <w:t xml:space="preserve">regarding </w:t>
      </w:r>
      <w:r w:rsidR="001F5787" w:rsidRPr="001F5787">
        <w:t>max number of reported beam related information in one report</w:t>
      </w:r>
      <w:r w:rsidR="001F5787">
        <w:t xml:space="preserve">, </w:t>
      </w:r>
      <w:r w:rsidR="003B1AA1">
        <w:t>support reporting all measured</w:t>
      </w:r>
      <w:r w:rsidRPr="008F41B6">
        <w:t xml:space="preserve"> beams </w:t>
      </w:r>
      <w:r w:rsidR="003B1AA1">
        <w:t>in a resourceSet</w:t>
      </w:r>
      <w:r w:rsidR="00E52178">
        <w:t>.</w:t>
      </w:r>
      <w:bookmarkEnd w:id="72"/>
      <w:r w:rsidR="00E52178" w:rsidDel="00E52178">
        <w:t xml:space="preserve"> </w:t>
      </w:r>
      <w:bookmarkStart w:id="73" w:name="_Toc178855326"/>
      <w:bookmarkStart w:id="74" w:name="_Toc178855390"/>
      <w:bookmarkStart w:id="75" w:name="_Toc178941411"/>
      <w:bookmarkStart w:id="76" w:name="_Toc178941474"/>
      <w:bookmarkStart w:id="77" w:name="_Toc178941536"/>
      <w:bookmarkStart w:id="78" w:name="_Toc178941598"/>
      <w:bookmarkStart w:id="79" w:name="_Toc174013891"/>
      <w:bookmarkEnd w:id="73"/>
      <w:bookmarkEnd w:id="74"/>
      <w:bookmarkEnd w:id="75"/>
      <w:bookmarkEnd w:id="76"/>
      <w:bookmarkEnd w:id="77"/>
      <w:bookmarkEnd w:id="78"/>
      <w:bookmarkEnd w:id="79"/>
    </w:p>
    <w:p w14:paraId="33EDEA4B" w14:textId="462DC7A6" w:rsidR="00530241" w:rsidRDefault="004A01B4" w:rsidP="00523BE8">
      <w:pPr>
        <w:pStyle w:val="Heading1"/>
      </w:pPr>
      <w:r>
        <w:t>UE measurement reporting</w:t>
      </w:r>
      <w:r w:rsidR="003F5ECF">
        <w:t xml:space="preserve"> </w:t>
      </w:r>
      <w:r w:rsidR="00530241" w:rsidRPr="007159C4">
        <w:t>overhead reductio</w:t>
      </w:r>
      <w:r w:rsidR="006E55F5">
        <w:t>n</w:t>
      </w:r>
      <w:r w:rsidR="00EC65E7">
        <w:t xml:space="preserve"> for</w:t>
      </w:r>
      <w:r w:rsidR="00EC65E7" w:rsidRPr="00A2102E">
        <w:t xml:space="preserve"> NW sided model</w:t>
      </w:r>
      <w:r w:rsidR="00530241" w:rsidRPr="007159C4">
        <w:t xml:space="preserve"> </w:t>
      </w:r>
    </w:p>
    <w:p w14:paraId="1708CD59" w14:textId="417F3A53" w:rsidR="003F5ECF" w:rsidRPr="001F14AD" w:rsidRDefault="003F5ECF" w:rsidP="003F5ECF">
      <w:pPr>
        <w:pStyle w:val="Heading3"/>
        <w:rPr>
          <w:u w:val="single"/>
        </w:rPr>
      </w:pPr>
      <w:r>
        <w:t>Mechanisms to reduce inference data collection</w:t>
      </w:r>
      <w:r w:rsidRPr="00F55DBE">
        <w:t xml:space="preserve"> overhead</w:t>
      </w:r>
      <w:r w:rsidR="00A2102E">
        <w:t xml:space="preserve"> for </w:t>
      </w:r>
      <w:r w:rsidR="00A2102E" w:rsidRPr="00A2102E">
        <w:t>NW sided model</w:t>
      </w:r>
      <w:r w:rsidRPr="00F55DBE">
        <w:t xml:space="preserve"> </w:t>
      </w:r>
    </w:p>
    <w:p w14:paraId="7DD2B222" w14:textId="77777777" w:rsidR="003F5ECF" w:rsidRPr="00E028CF" w:rsidRDefault="003F5ECF" w:rsidP="00A42B90"/>
    <w:tbl>
      <w:tblPr>
        <w:tblStyle w:val="TableGrid"/>
        <w:tblW w:w="0" w:type="auto"/>
        <w:tblLook w:val="04A0" w:firstRow="1" w:lastRow="0" w:firstColumn="1" w:lastColumn="0" w:noHBand="0" w:noVBand="1"/>
      </w:tblPr>
      <w:tblGrid>
        <w:gridCol w:w="9629"/>
      </w:tblGrid>
      <w:tr w:rsidR="00530241" w14:paraId="63AAFD78" w14:textId="77777777" w:rsidTr="000C2E67">
        <w:tc>
          <w:tcPr>
            <w:tcW w:w="9629" w:type="dxa"/>
          </w:tcPr>
          <w:p w14:paraId="3FA93971" w14:textId="77777777" w:rsidR="00824F9C" w:rsidRDefault="00824F9C" w:rsidP="00824F9C">
            <w:pPr>
              <w:rPr>
                <w:rFonts w:eastAsia="DengXian"/>
                <w:highlight w:val="green"/>
                <w:lang w:eastAsia="zh-CN"/>
              </w:rPr>
            </w:pPr>
            <w:r>
              <w:rPr>
                <w:rFonts w:eastAsia="DengXian" w:hint="eastAsia"/>
                <w:highlight w:val="green"/>
                <w:lang w:eastAsia="zh-CN"/>
              </w:rPr>
              <w:t>Agreement</w:t>
            </w:r>
          </w:p>
          <w:p w14:paraId="5A0D6E87" w14:textId="77777777" w:rsidR="00824F9C" w:rsidRPr="00CC490E" w:rsidRDefault="00824F9C" w:rsidP="00824F9C">
            <w:pPr>
              <w:rPr>
                <w:lang w:eastAsia="zh-CN"/>
              </w:rPr>
            </w:pPr>
            <w:r w:rsidRPr="00CC490E">
              <w:t>For NW-sided model, for inference report, at least for BM-Case 1</w:t>
            </w:r>
            <w:r w:rsidRPr="00CC490E">
              <w:rPr>
                <w:rFonts w:eastAsia="DengXian" w:hint="eastAsia"/>
                <w:lang w:eastAsia="zh-CN"/>
              </w:rPr>
              <w:t>,</w:t>
            </w:r>
            <w:r w:rsidRPr="00CC490E">
              <w:t xml:space="preserve"> </w:t>
            </w:r>
            <w:r w:rsidRPr="00CC490E">
              <w:rPr>
                <w:lang w:eastAsia="zh-CN"/>
              </w:rPr>
              <w:t xml:space="preserve">the content in a beam report in L1 signaling, support </w:t>
            </w:r>
          </w:p>
          <w:p w14:paraId="50562003" w14:textId="77777777" w:rsidR="00824F9C" w:rsidRPr="00CC490E" w:rsidRDefault="00824F9C" w:rsidP="00A152FE">
            <w:pPr>
              <w:pStyle w:val="ListParagraph"/>
              <w:numPr>
                <w:ilvl w:val="0"/>
                <w:numId w:val="25"/>
              </w:numPr>
              <w:spacing w:after="180" w:line="240" w:lineRule="auto"/>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xml:space="preserve">, where M is configured by </w:t>
            </w:r>
            <w:proofErr w:type="spellStart"/>
            <w:r w:rsidRPr="00CC490E">
              <w:rPr>
                <w:lang w:eastAsia="ja-JP"/>
              </w:rPr>
              <w:t>gNB</w:t>
            </w:r>
            <w:proofErr w:type="spellEnd"/>
            <w:r w:rsidRPr="00CC490E">
              <w:rPr>
                <w:lang w:val="en-US"/>
              </w:rPr>
              <w:t xml:space="preserve"> </w:t>
            </w:r>
          </w:p>
          <w:p w14:paraId="1316ED4E" w14:textId="77777777" w:rsidR="00824F9C" w:rsidRPr="00CC490E" w:rsidRDefault="00824F9C" w:rsidP="00A152FE">
            <w:pPr>
              <w:pStyle w:val="ListParagraph"/>
              <w:numPr>
                <w:ilvl w:val="0"/>
                <w:numId w:val="26"/>
              </w:numPr>
              <w:spacing w:after="180" w:line="240" w:lineRule="auto"/>
              <w:ind w:left="1080"/>
            </w:pPr>
            <w:r w:rsidRPr="00CC490E">
              <w:rPr>
                <w:rFonts w:eastAsia="DengXian"/>
                <w:lang w:val="en-US" w:eastAsia="zh-CN"/>
              </w:rPr>
              <w:lastRenderedPageBreak/>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719A977C" w14:textId="77777777" w:rsidR="00824F9C" w:rsidRPr="00CC490E" w:rsidRDefault="00824F9C" w:rsidP="00A152FE">
            <w:pPr>
              <w:pStyle w:val="ListParagraph"/>
              <w:numPr>
                <w:ilvl w:val="0"/>
                <w:numId w:val="25"/>
              </w:numPr>
              <w:spacing w:after="180" w:line="240" w:lineRule="auto"/>
            </w:pPr>
            <w:r w:rsidRPr="5C8A7C1E">
              <w:rPr>
                <w:rFonts w:eastAsia="DengXian" w:hint="eastAsia"/>
                <w:lang w:val="en-US" w:eastAsia="zh-CN"/>
              </w:rPr>
              <w:t xml:space="preserve">FFS: </w:t>
            </w:r>
            <w:r w:rsidRPr="5C8A7C1E">
              <w:rPr>
                <w:lang w:val="en-US"/>
              </w:rPr>
              <w:t xml:space="preserve">L1-RSRPs and corresponding beam information of </w:t>
            </w:r>
            <w:r w:rsidRPr="5C8A7C1E">
              <w:rPr>
                <w:rFonts w:eastAsia="DengXian" w:hint="eastAsia"/>
                <w:lang w:val="en-US" w:eastAsia="zh-CN"/>
              </w:rPr>
              <w:t>u</w:t>
            </w:r>
            <w:r w:rsidRPr="5C8A7C1E">
              <w:rPr>
                <w:lang w:val="en-US" w:eastAsia="ja-JP"/>
              </w:rPr>
              <w:t xml:space="preserve">p to M beams within X dB gap to the largest measured value of L1-RSRP, X and M are configured by </w:t>
            </w:r>
            <w:proofErr w:type="spellStart"/>
            <w:r w:rsidRPr="5C8A7C1E">
              <w:rPr>
                <w:lang w:val="en-US" w:eastAsia="ja-JP"/>
              </w:rPr>
              <w:t>gNB</w:t>
            </w:r>
            <w:proofErr w:type="spellEnd"/>
            <w:r w:rsidRPr="5C8A7C1E">
              <w:rPr>
                <w:rFonts w:eastAsia="DengXian" w:hint="eastAsia"/>
                <w:lang w:val="en-US" w:eastAsia="zh-CN"/>
              </w:rPr>
              <w:t>, and whether/</w:t>
            </w:r>
            <w:r w:rsidRPr="5C8A7C1E">
              <w:rPr>
                <w:lang w:val="en-US"/>
              </w:rPr>
              <w:t>how to report</w:t>
            </w:r>
            <w:r w:rsidRPr="5C8A7C1E">
              <w:rPr>
                <w:lang w:val="en-US" w:eastAsia="ja-JP"/>
              </w:rPr>
              <w:t xml:space="preserve"> number of reported beams </w:t>
            </w:r>
          </w:p>
          <w:p w14:paraId="52B25B32" w14:textId="77777777" w:rsidR="00824F9C" w:rsidRPr="00CC490E" w:rsidRDefault="00824F9C" w:rsidP="00A152FE">
            <w:pPr>
              <w:pStyle w:val="ListParagraph"/>
              <w:numPr>
                <w:ilvl w:val="0"/>
                <w:numId w:val="26"/>
              </w:numPr>
              <w:spacing w:after="180" w:line="240" w:lineRule="auto"/>
            </w:pPr>
            <w:r w:rsidRPr="00CC490E">
              <w:rPr>
                <w:lang w:val="en-US"/>
              </w:rPr>
              <w:t>FFS on the maximum value of M (where M can be larger than 4) based on UE capability (M may or may not be different for different reporting contents)</w:t>
            </w:r>
          </w:p>
          <w:p w14:paraId="1F615D6A" w14:textId="77777777" w:rsidR="00824F9C" w:rsidRPr="00CC490E" w:rsidRDefault="00824F9C" w:rsidP="00A152FE">
            <w:pPr>
              <w:pStyle w:val="ListParagraph"/>
              <w:numPr>
                <w:ilvl w:val="0"/>
                <w:numId w:val="26"/>
              </w:numPr>
              <w:spacing w:after="180" w:line="240" w:lineRule="auto"/>
            </w:pPr>
            <w:r w:rsidRPr="00CC490E">
              <w:rPr>
                <w:lang w:val="en-US"/>
              </w:rPr>
              <w:t>FFS on beam information</w:t>
            </w:r>
          </w:p>
          <w:p w14:paraId="318C0510" w14:textId="758937EB" w:rsidR="00530241" w:rsidRPr="00523BE8" w:rsidRDefault="00824F9C" w:rsidP="00A152FE">
            <w:pPr>
              <w:pStyle w:val="ListParagraph"/>
              <w:numPr>
                <w:ilvl w:val="0"/>
                <w:numId w:val="26"/>
              </w:numPr>
              <w:spacing w:after="180" w:line="240" w:lineRule="auto"/>
              <w:rPr>
                <w:u w:val="single"/>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xml:space="preserve">”, will not be specified in RAN 1 </w:t>
            </w:r>
            <w:proofErr w:type="gramStart"/>
            <w:r w:rsidRPr="00CC490E">
              <w:rPr>
                <w:rFonts w:eastAsia="Times New Roman"/>
                <w:lang w:val="en-US" w:eastAsia="zh-CN"/>
              </w:rPr>
              <w:t>specifications</w:t>
            </w:r>
            <w:proofErr w:type="gramEnd"/>
          </w:p>
        </w:tc>
      </w:tr>
    </w:tbl>
    <w:p w14:paraId="31CAC973" w14:textId="77777777" w:rsidR="00530241" w:rsidRDefault="00530241" w:rsidP="00530241">
      <w:pPr>
        <w:rPr>
          <w:lang w:eastAsia="ja-JP"/>
        </w:rPr>
      </w:pPr>
    </w:p>
    <w:p w14:paraId="162EED01" w14:textId="24F89C91" w:rsidR="00FB2F36" w:rsidRDefault="00530241" w:rsidP="00530241">
      <w:pPr>
        <w:rPr>
          <w:lang w:eastAsia="ja-JP"/>
        </w:rPr>
      </w:pPr>
      <w:r>
        <w:rPr>
          <w:lang w:eastAsia="ja-JP"/>
        </w:rPr>
        <w:t xml:space="preserve">In the Rel-18 evaluations, it was shown that good prediction accuracy could be obtained even with reporting of RSRP only for a subset of set B beams, thereby significantly reducing the reporting overhead. For example, it was found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AF77EC">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AF77EC">
        <w:rPr>
          <w:lang w:eastAsia="ja-JP"/>
        </w:rPr>
        <w:t>[3]</w:t>
      </w:r>
      <w:r>
        <w:rPr>
          <w:lang w:eastAsia="ja-JP"/>
        </w:rPr>
        <w:fldChar w:fldCharType="end"/>
      </w:r>
      <w:r>
        <w:rPr>
          <w:lang w:eastAsia="ja-JP"/>
        </w:rPr>
        <w:t xml:space="preserve"> that a 70% reporting overhead could be achieved while maintaining close to optimal prediction accuracy by having the UE report RSRP only for the strongest beam and any other beams within 15 dB of the strongest beam. In some cases, it may also be beneficial for the network to impose a bound on the maximum number of beams that the UE can report. For example, it was found in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AF77EC">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AF77EC">
        <w:rPr>
          <w:lang w:eastAsia="ja-JP"/>
        </w:rPr>
        <w:t>[3]</w:t>
      </w:r>
      <w:r>
        <w:rPr>
          <w:lang w:eastAsia="ja-JP"/>
        </w:rPr>
        <w:fldChar w:fldCharType="end"/>
      </w:r>
      <w:r>
        <w:rPr>
          <w:lang w:eastAsia="ja-JP"/>
        </w:rPr>
        <w:t xml:space="preserve"> that for one evaluation scenario, almost 70% reporting overhead reduction could be obtained with minimal prediction accuracy loss if 5 strongest beams were reported.</w:t>
      </w:r>
    </w:p>
    <w:p w14:paraId="0B123104" w14:textId="77777777" w:rsidR="00530241" w:rsidRDefault="00530241" w:rsidP="00B14B91"/>
    <w:p w14:paraId="53EF27CA" w14:textId="77777777" w:rsidR="00530241" w:rsidRDefault="00530241" w:rsidP="00530241">
      <w:pPr>
        <w:pStyle w:val="Proposal"/>
      </w:pPr>
      <w:bookmarkStart w:id="80" w:name="_Toc194068179"/>
      <w:r>
        <w:rPr>
          <w:lang w:eastAsia="ja-JP"/>
        </w:rPr>
        <w:t>For NW-sided model inference, support NW configuration for UEs to pre-process set B beams to reduce reporting overhead, via:</w:t>
      </w:r>
      <w:bookmarkEnd w:id="80"/>
      <w:r>
        <w:rPr>
          <w:lang w:eastAsia="ja-JP"/>
        </w:rPr>
        <w:t xml:space="preserve"> </w:t>
      </w:r>
    </w:p>
    <w:p w14:paraId="18D65936" w14:textId="4E32341A" w:rsidR="00530241" w:rsidRDefault="00530241" w:rsidP="00A152FE">
      <w:pPr>
        <w:pStyle w:val="Proposal"/>
        <w:numPr>
          <w:ilvl w:val="1"/>
          <w:numId w:val="14"/>
        </w:numPr>
      </w:pPr>
      <w:bookmarkStart w:id="81" w:name="_Toc194068180"/>
      <w:r>
        <w:rPr>
          <w:lang w:eastAsia="ja-JP"/>
        </w:rPr>
        <w:t>Support configuring reporting of only beams within X dB of the strongest beam</w:t>
      </w:r>
      <w:r w:rsidR="009E0796">
        <w:rPr>
          <w:lang w:eastAsia="ja-JP"/>
        </w:rPr>
        <w:t>,</w:t>
      </w:r>
      <w:bookmarkEnd w:id="81"/>
    </w:p>
    <w:p w14:paraId="72292483" w14:textId="5B3211D3" w:rsidR="00530241" w:rsidRDefault="00530241" w:rsidP="00A152FE">
      <w:pPr>
        <w:pStyle w:val="Proposal"/>
        <w:numPr>
          <w:ilvl w:val="1"/>
          <w:numId w:val="14"/>
        </w:numPr>
      </w:pPr>
      <w:bookmarkStart w:id="82" w:name="_Toc194068181"/>
      <w:r>
        <w:rPr>
          <w:lang w:eastAsia="ja-JP"/>
        </w:rPr>
        <w:t>Support configuring reporting of at most N strongest set B beams</w:t>
      </w:r>
      <w:r w:rsidR="009E0796">
        <w:rPr>
          <w:lang w:eastAsia="ja-JP"/>
        </w:rPr>
        <w:t>.</w:t>
      </w:r>
      <w:bookmarkEnd w:id="82"/>
    </w:p>
    <w:p w14:paraId="5C2E06E8" w14:textId="77777777" w:rsidR="00530241" w:rsidRDefault="00530241" w:rsidP="00530241">
      <w:pPr>
        <w:rPr>
          <w:lang w:eastAsia="ja-JP"/>
        </w:rPr>
      </w:pPr>
      <w:r w:rsidRPr="00C54015">
        <w:rPr>
          <w:lang w:eastAsia="ja-JP"/>
        </w:rPr>
        <w:t xml:space="preserve">When reporting information about measurements of multiple past time instances </w:t>
      </w:r>
      <w:r>
        <w:rPr>
          <w:lang w:eastAsia="ja-JP"/>
        </w:rPr>
        <w:t>(</w:t>
      </w:r>
      <w:r w:rsidRPr="00C54015">
        <w:rPr>
          <w:lang w:eastAsia="ja-JP"/>
        </w:rPr>
        <w:t>in one reporting instance for BM-Case2</w:t>
      </w:r>
      <w:r>
        <w:rPr>
          <w:lang w:eastAsia="ja-JP"/>
        </w:rPr>
        <w:t>)</w:t>
      </w:r>
      <w:r w:rsidRPr="00C54015">
        <w:rPr>
          <w:lang w:eastAsia="ja-JP"/>
        </w:rPr>
        <w:t xml:space="preserve">, it is important to explore the possibility of </w:t>
      </w:r>
      <w:r w:rsidRPr="00EB3744">
        <w:rPr>
          <w:lang w:eastAsia="ja-JP"/>
        </w:rPr>
        <w:t xml:space="preserve">reducing the reporting overhead. </w:t>
      </w:r>
      <w:r>
        <w:rPr>
          <w:lang w:eastAsia="ja-JP"/>
        </w:rPr>
        <w:t>For example, the UE can report</w:t>
      </w:r>
      <w:r w:rsidRPr="00EB3744">
        <w:rPr>
          <w:lang w:eastAsia="ja-JP"/>
        </w:rPr>
        <w:t xml:space="preserve"> the past measurements as a temporal variance</w:t>
      </w:r>
      <w:r>
        <w:rPr>
          <w:lang w:eastAsia="ja-JP"/>
        </w:rPr>
        <w:t xml:space="preserve"> or </w:t>
      </w:r>
      <w:r w:rsidRPr="00EB3744">
        <w:rPr>
          <w:lang w:eastAsia="ja-JP"/>
        </w:rPr>
        <w:t>a polynomial approximation</w:t>
      </w:r>
      <w:r>
        <w:rPr>
          <w:lang w:eastAsia="ja-JP"/>
        </w:rPr>
        <w:t>.</w:t>
      </w:r>
    </w:p>
    <w:p w14:paraId="12E86B3C" w14:textId="77777777" w:rsidR="000C2CD6" w:rsidRDefault="000C2CD6" w:rsidP="00530241">
      <w:pPr>
        <w:rPr>
          <w:lang w:eastAsia="ja-JP"/>
        </w:rPr>
      </w:pPr>
    </w:p>
    <w:p w14:paraId="6CCBCB12" w14:textId="38E0BE4C" w:rsidR="00530241" w:rsidRDefault="00530241" w:rsidP="00530241">
      <w:pPr>
        <w:pStyle w:val="Proposal"/>
      </w:pPr>
      <w:bookmarkStart w:id="83" w:name="_Toc194068182"/>
      <w:r>
        <w:rPr>
          <w:lang w:eastAsia="ja-JP"/>
        </w:rPr>
        <w:t xml:space="preserve">For NW-sided model inference, </w:t>
      </w:r>
      <w:r>
        <w:t>support methods for UEs to compress the set B temporal domain measurement results to reduce the reporting overhead</w:t>
      </w:r>
      <w:r w:rsidR="009E0796">
        <w:t>.</w:t>
      </w:r>
      <w:bookmarkEnd w:id="83"/>
    </w:p>
    <w:p w14:paraId="24956F86" w14:textId="77777777" w:rsidR="00FB2F36" w:rsidRDefault="00FB2F36" w:rsidP="00530241">
      <w:pPr>
        <w:jc w:val="both"/>
        <w:rPr>
          <w:lang w:eastAsia="zh-CN"/>
        </w:rPr>
      </w:pPr>
    </w:p>
    <w:p w14:paraId="47CE53FB" w14:textId="07ABDDCD" w:rsidR="00530241" w:rsidRPr="001F14AD" w:rsidRDefault="00530241" w:rsidP="00530241">
      <w:pPr>
        <w:pStyle w:val="Heading3"/>
        <w:rPr>
          <w:u w:val="single"/>
        </w:rPr>
      </w:pPr>
      <w:bookmarkStart w:id="84" w:name="_Toc158732171"/>
      <w:bookmarkStart w:id="85" w:name="_Toc158802953"/>
      <w:bookmarkEnd w:id="84"/>
      <w:bookmarkEnd w:id="85"/>
      <w:r>
        <w:t xml:space="preserve">Mechanisms to reduce </w:t>
      </w:r>
      <w:r w:rsidR="00E1522A">
        <w:t xml:space="preserve">training </w:t>
      </w:r>
      <w:r>
        <w:t>data collection</w:t>
      </w:r>
      <w:r w:rsidRPr="00F55DBE">
        <w:t xml:space="preserve"> overhead </w:t>
      </w:r>
      <w:r w:rsidR="00A2102E">
        <w:t xml:space="preserve">for </w:t>
      </w:r>
      <w:r w:rsidR="00A2102E" w:rsidRPr="00A2102E">
        <w:t>NW sided model</w:t>
      </w:r>
    </w:p>
    <w:tbl>
      <w:tblPr>
        <w:tblStyle w:val="TableGrid"/>
        <w:tblW w:w="0" w:type="auto"/>
        <w:tblLook w:val="04A0" w:firstRow="1" w:lastRow="0" w:firstColumn="1" w:lastColumn="0" w:noHBand="0" w:noVBand="1"/>
      </w:tblPr>
      <w:tblGrid>
        <w:gridCol w:w="9629"/>
      </w:tblGrid>
      <w:tr w:rsidR="00530241" w14:paraId="1EFBBDD0" w14:textId="77777777" w:rsidTr="000C2E67">
        <w:tc>
          <w:tcPr>
            <w:tcW w:w="9629" w:type="dxa"/>
          </w:tcPr>
          <w:p w14:paraId="517891E2" w14:textId="77777777" w:rsidR="00530241" w:rsidRPr="00910BC9" w:rsidRDefault="00530241" w:rsidP="000C2E67">
            <w:pPr>
              <w:spacing w:after="120"/>
              <w:rPr>
                <w:bCs/>
                <w:iCs/>
                <w:sz w:val="20"/>
                <w:szCs w:val="20"/>
                <w:lang w:eastAsia="zh-CN"/>
              </w:rPr>
            </w:pPr>
            <w:bookmarkStart w:id="86" w:name="_Hlk144147779"/>
            <w:r w:rsidRPr="00910BC9">
              <w:rPr>
                <w:bCs/>
                <w:iCs/>
                <w:sz w:val="20"/>
                <w:szCs w:val="20"/>
                <w:lang w:eastAsia="zh-CN"/>
              </w:rPr>
              <w:t>Regarding data collection for NW-side AI/ML model of BM-Case1 and BM-Case2, the following approaches have been identified for overhead reduction:</w:t>
            </w:r>
          </w:p>
          <w:p w14:paraId="198172CE" w14:textId="77777777" w:rsidR="00530241" w:rsidRPr="00910BC9" w:rsidRDefault="00530241" w:rsidP="000C2E67">
            <w:pPr>
              <w:pStyle w:val="B1"/>
              <w:rPr>
                <w:sz w:val="20"/>
                <w:szCs w:val="20"/>
              </w:rPr>
            </w:pPr>
            <w:r w:rsidRPr="00910BC9">
              <w:rPr>
                <w:sz w:val="20"/>
                <w:szCs w:val="20"/>
              </w:rPr>
              <w:t>-</w:t>
            </w:r>
            <w:r w:rsidRPr="00910BC9">
              <w:rPr>
                <w:sz w:val="20"/>
                <w:szCs w:val="20"/>
              </w:rPr>
              <w:tab/>
              <w:t>the omission/selection of collected data</w:t>
            </w:r>
          </w:p>
          <w:p w14:paraId="161E0B4D" w14:textId="77777777" w:rsidR="00530241" w:rsidRPr="00910BC9" w:rsidRDefault="00530241" w:rsidP="000C2E67">
            <w:pPr>
              <w:pStyle w:val="B1"/>
              <w:rPr>
                <w:sz w:val="20"/>
                <w:szCs w:val="20"/>
              </w:rPr>
            </w:pPr>
            <w:r w:rsidRPr="00910BC9">
              <w:rPr>
                <w:sz w:val="20"/>
                <w:szCs w:val="20"/>
              </w:rPr>
              <w:t>-</w:t>
            </w:r>
            <w:r w:rsidRPr="00910BC9">
              <w:rPr>
                <w:sz w:val="20"/>
                <w:szCs w:val="20"/>
              </w:rPr>
              <w:tab/>
              <w:t>the compression of collected data</w:t>
            </w:r>
          </w:p>
          <w:p w14:paraId="19A440DF" w14:textId="77777777" w:rsidR="00530241" w:rsidRPr="00910BC9" w:rsidRDefault="00530241" w:rsidP="000C2E67">
            <w:pPr>
              <w:pStyle w:val="B1"/>
              <w:rPr>
                <w:sz w:val="20"/>
                <w:szCs w:val="20"/>
              </w:rPr>
            </w:pPr>
            <w:r w:rsidRPr="00910BC9">
              <w:rPr>
                <w:sz w:val="20"/>
                <w:szCs w:val="20"/>
              </w:rPr>
              <w:t>-</w:t>
            </w:r>
            <w:r w:rsidRPr="00910BC9">
              <w:rPr>
                <w:sz w:val="20"/>
                <w:szCs w:val="20"/>
              </w:rPr>
              <w:tab/>
              <w:t>Note1: For the different purposes of data collection, the overhead reduction mechanisms and corresponding specification impacts may be different.</w:t>
            </w:r>
          </w:p>
          <w:p w14:paraId="4D5971D2" w14:textId="77777777" w:rsidR="00530241" w:rsidRPr="00910BC9" w:rsidRDefault="00530241" w:rsidP="000C2E67">
            <w:pPr>
              <w:pStyle w:val="B1"/>
              <w:rPr>
                <w:sz w:val="20"/>
                <w:szCs w:val="20"/>
              </w:rPr>
            </w:pPr>
            <w:r w:rsidRPr="00910BC9">
              <w:rPr>
                <w:sz w:val="20"/>
                <w:szCs w:val="20"/>
              </w:rPr>
              <w:t>-</w:t>
            </w:r>
            <w:r w:rsidRPr="00910BC9">
              <w:rPr>
                <w:sz w:val="20"/>
                <w:szCs w:val="20"/>
              </w:rPr>
              <w:tab/>
              <w:t>Note2: Support of any mechanism(s) (if necessary) for each LCM purpose and the potential spec impact (if any) are separate discussions</w:t>
            </w:r>
          </w:p>
          <w:p w14:paraId="7B7051B6" w14:textId="6FCC6BDF" w:rsidR="00530241" w:rsidRDefault="00530241" w:rsidP="000C2E67">
            <w:pPr>
              <w:pStyle w:val="B1"/>
            </w:pPr>
            <w:r w:rsidRPr="00910BC9">
              <w:rPr>
                <w:sz w:val="20"/>
                <w:szCs w:val="20"/>
              </w:rPr>
              <w:t>-</w:t>
            </w:r>
            <w:r w:rsidRPr="00910BC9">
              <w:rPr>
                <w:sz w:val="20"/>
                <w:szCs w:val="20"/>
              </w:rPr>
              <w:tab/>
              <w:t>Note 3: UE complexity and power consumption</w:t>
            </w:r>
            <w:r w:rsidRPr="00910BC9">
              <w:rPr>
                <w:rFonts w:eastAsia="DengXian"/>
                <w:bCs/>
                <w:iCs/>
                <w:sz w:val="20"/>
                <w:szCs w:val="20"/>
              </w:rPr>
              <w:t xml:space="preserve"> should be considered</w:t>
            </w:r>
            <w:bookmarkEnd w:id="86"/>
          </w:p>
        </w:tc>
      </w:tr>
    </w:tbl>
    <w:p w14:paraId="3AAD906E" w14:textId="77777777" w:rsidR="00530241" w:rsidRPr="00552559" w:rsidRDefault="00530241" w:rsidP="00530241">
      <w:pPr>
        <w:pStyle w:val="BodyText"/>
        <w:rPr>
          <w:rFonts w:asciiTheme="minorHAnsi" w:hAnsiTheme="minorHAnsi" w:cstheme="minorHAnsi"/>
        </w:rPr>
      </w:pPr>
    </w:p>
    <w:p w14:paraId="75C8127A" w14:textId="63497710"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lastRenderedPageBreak/>
        <w:t xml:space="preserve">Reducing radio resource overhead for data collection can be achieved by means of minimizing the radio measurements and assistance information that needs to be collected for model training/inference/monitoring. For example, by only collecting the relevant samples, and configuring such data collection in certain favorable conditions. One example for collecting relevant data samples is to avoid reporting duplicated/similar samples from the UE, a static UE might experience similar channel conditions over a certain </w:t>
      </w:r>
      <w:proofErr w:type="gramStart"/>
      <w:r w:rsidRPr="00552559">
        <w:rPr>
          <w:rFonts w:asciiTheme="minorHAnsi" w:hAnsiTheme="minorHAnsi" w:cstheme="minorHAnsi"/>
        </w:rPr>
        <w:t>time period</w:t>
      </w:r>
      <w:proofErr w:type="gramEnd"/>
      <w:r w:rsidRPr="00552559">
        <w:rPr>
          <w:rFonts w:asciiTheme="minorHAnsi" w:hAnsiTheme="minorHAnsi" w:cstheme="minorHAnsi"/>
        </w:rPr>
        <w:t xml:space="preserve"> and should in such scenario avoid reporting duplicated samples when collecting data for training an AI/ML model.</w:t>
      </w:r>
      <w:r w:rsidR="0092169A">
        <w:rPr>
          <w:rFonts w:asciiTheme="minorHAnsi" w:hAnsiTheme="minorHAnsi" w:cstheme="minorHAnsi"/>
        </w:rPr>
        <w:t xml:space="preserve"> </w:t>
      </w:r>
      <w:r w:rsidRPr="00552559">
        <w:rPr>
          <w:rFonts w:asciiTheme="minorHAnsi" w:hAnsiTheme="minorHAnsi" w:cstheme="minorHAnsi"/>
        </w:rPr>
        <w:t>Also, there can be other issues related to the data collection, for example there is a sudden change in UE channel conditions during a large beam sweep. In this case such sample could be disregarded (removed) for overhead reduction.</w:t>
      </w:r>
      <w:r w:rsidR="00F01810">
        <w:rPr>
          <w:rFonts w:asciiTheme="minorHAnsi" w:hAnsiTheme="minorHAnsi" w:cstheme="minorHAnsi"/>
        </w:rPr>
        <w:t xml:space="preserve"> </w:t>
      </w:r>
    </w:p>
    <w:p w14:paraId="1779CA82" w14:textId="7A9FA08F" w:rsidR="00530241" w:rsidRDefault="00530241" w:rsidP="00530241">
      <w:pPr>
        <w:pStyle w:val="Proposal"/>
        <w:rPr>
          <w:lang w:val="en-GB"/>
        </w:rPr>
      </w:pPr>
      <w:bookmarkStart w:id="87" w:name="_Toc194068183"/>
      <w:r>
        <w:rPr>
          <w:lang w:val="en-GB" w:eastAsia="ja-JP"/>
        </w:rPr>
        <w:t xml:space="preserve">For NW-sided data collection, </w:t>
      </w:r>
      <w:r w:rsidR="00363D6F">
        <w:rPr>
          <w:lang w:val="en-GB" w:eastAsia="ja-JP"/>
        </w:rPr>
        <w:t xml:space="preserve">RAN1 studies possible </w:t>
      </w:r>
      <w:r>
        <w:rPr>
          <w:lang w:val="en-GB" w:eastAsia="ja-JP"/>
        </w:rPr>
        <w:t>“</w:t>
      </w:r>
      <w:r w:rsidRPr="000C0825">
        <w:rPr>
          <w:lang w:val="en-GB" w:eastAsia="ja-JP"/>
        </w:rPr>
        <w:t>omission/selection of collected data</w:t>
      </w:r>
      <w:r>
        <w:rPr>
          <w:lang w:val="en-GB" w:eastAsia="ja-JP"/>
        </w:rPr>
        <w:t>” by the following aspects as a starting point,</w:t>
      </w:r>
      <w:bookmarkEnd w:id="87"/>
    </w:p>
    <w:p w14:paraId="365A9E31" w14:textId="25710368" w:rsidR="00530241" w:rsidRDefault="008E435F" w:rsidP="00A152FE">
      <w:pPr>
        <w:pStyle w:val="Proposal"/>
        <w:numPr>
          <w:ilvl w:val="1"/>
          <w:numId w:val="12"/>
        </w:numPr>
        <w:rPr>
          <w:lang w:val="en-GB"/>
        </w:rPr>
      </w:pPr>
      <w:bookmarkStart w:id="88" w:name="_Toc194068184"/>
      <w:r>
        <w:rPr>
          <w:lang w:val="en-GB" w:eastAsia="ja-JP"/>
        </w:rPr>
        <w:t xml:space="preserve">Possibility for </w:t>
      </w:r>
      <w:r w:rsidR="00530241">
        <w:rPr>
          <w:lang w:val="en-GB" w:eastAsia="ja-JP"/>
        </w:rPr>
        <w:t xml:space="preserve">UE to </w:t>
      </w:r>
      <w:r>
        <w:rPr>
          <w:lang w:val="en-GB" w:eastAsia="ja-JP"/>
        </w:rPr>
        <w:t xml:space="preserve">avoid signalling </w:t>
      </w:r>
      <w:r w:rsidR="00530241">
        <w:rPr>
          <w:lang w:val="en-GB" w:eastAsia="ja-JP"/>
        </w:rPr>
        <w:t>“duplicated” samples,</w:t>
      </w:r>
      <w:bookmarkEnd w:id="88"/>
    </w:p>
    <w:p w14:paraId="73368B9D" w14:textId="2976646A" w:rsidR="00F72257" w:rsidRDefault="00ED37FB" w:rsidP="00A152FE">
      <w:pPr>
        <w:pStyle w:val="Proposal"/>
        <w:numPr>
          <w:ilvl w:val="1"/>
          <w:numId w:val="12"/>
        </w:numPr>
        <w:rPr>
          <w:lang w:val="en-GB"/>
        </w:rPr>
      </w:pPr>
      <w:bookmarkStart w:id="89" w:name="_Toc194068185"/>
      <w:r>
        <w:rPr>
          <w:lang w:val="en-GB" w:eastAsia="ja-JP"/>
        </w:rPr>
        <w:t>Possibility</w:t>
      </w:r>
      <w:r w:rsidR="008E435F">
        <w:rPr>
          <w:lang w:val="en-GB" w:eastAsia="ja-JP"/>
        </w:rPr>
        <w:t xml:space="preserve"> for UE to avoid signalling </w:t>
      </w:r>
      <w:r w:rsidR="005021E4">
        <w:rPr>
          <w:lang w:val="en-GB" w:eastAsia="ja-JP"/>
        </w:rPr>
        <w:t xml:space="preserve">data </w:t>
      </w:r>
      <w:r w:rsidR="00530241">
        <w:rPr>
          <w:lang w:val="en-GB" w:eastAsia="ja-JP"/>
        </w:rPr>
        <w:t xml:space="preserve">based on certain events, </w:t>
      </w:r>
      <w:r w:rsidR="00AA09C2">
        <w:rPr>
          <w:lang w:val="en-GB" w:eastAsia="ja-JP"/>
        </w:rPr>
        <w:t xml:space="preserve">one event can comprise that </w:t>
      </w:r>
      <w:r w:rsidR="00AA09C2" w:rsidRPr="00AA09C2">
        <w:rPr>
          <w:lang w:val="en-GB" w:eastAsia="ja-JP"/>
        </w:rPr>
        <w:t>the UE experienced large channel variation during set A measurements</w:t>
      </w:r>
      <w:r w:rsidR="00AC7628">
        <w:rPr>
          <w:lang w:val="en-GB" w:eastAsia="ja-JP"/>
        </w:rPr>
        <w:t>.</w:t>
      </w:r>
      <w:bookmarkEnd w:id="89"/>
      <w:r w:rsidR="00AC7628" w:rsidRPr="00AC7628">
        <w:rPr>
          <w:lang w:val="en-GB" w:eastAsia="ja-JP"/>
        </w:rPr>
        <w:t xml:space="preserve"> </w:t>
      </w:r>
    </w:p>
    <w:p w14:paraId="3B9D05C9" w14:textId="7BC8F170" w:rsidR="001A746B" w:rsidRDefault="004B5DE6" w:rsidP="00724BDD">
      <w:pPr>
        <w:pStyle w:val="Proposal"/>
        <w:numPr>
          <w:ilvl w:val="1"/>
          <w:numId w:val="12"/>
        </w:numPr>
        <w:rPr>
          <w:lang w:eastAsia="ja-JP"/>
        </w:rPr>
      </w:pPr>
      <w:bookmarkStart w:id="90" w:name="_Toc194068186"/>
      <w:r w:rsidRPr="00F72257">
        <w:rPr>
          <w:lang w:val="en-GB"/>
        </w:rPr>
        <w:t>Note: RAN2 can use such study when designing data collection procedures</w:t>
      </w:r>
      <w:bookmarkStart w:id="91" w:name="_Toc189744385"/>
      <w:bookmarkStart w:id="92" w:name="_Toc126681499"/>
      <w:bookmarkStart w:id="93" w:name="_Toc126839891"/>
      <w:bookmarkStart w:id="94" w:name="_Toc126842692"/>
      <w:bookmarkStart w:id="95" w:name="_Toc126852756"/>
      <w:bookmarkStart w:id="96" w:name="_Toc127196228"/>
      <w:bookmarkStart w:id="97" w:name="_Toc127445288"/>
      <w:bookmarkStart w:id="98" w:name="_Toc126839892"/>
      <w:bookmarkStart w:id="99" w:name="_Toc126842693"/>
      <w:bookmarkStart w:id="100" w:name="_Toc126852757"/>
      <w:bookmarkStart w:id="101" w:name="_Toc127196229"/>
      <w:bookmarkStart w:id="102" w:name="_Toc127445289"/>
      <w:bookmarkEnd w:id="90"/>
      <w:bookmarkEnd w:id="91"/>
      <w:bookmarkEnd w:id="92"/>
      <w:bookmarkEnd w:id="93"/>
      <w:bookmarkEnd w:id="94"/>
      <w:bookmarkEnd w:id="95"/>
      <w:bookmarkEnd w:id="96"/>
      <w:bookmarkEnd w:id="97"/>
      <w:bookmarkEnd w:id="98"/>
      <w:bookmarkEnd w:id="99"/>
      <w:bookmarkEnd w:id="100"/>
      <w:bookmarkEnd w:id="101"/>
      <w:bookmarkEnd w:id="102"/>
    </w:p>
    <w:p w14:paraId="315475F8" w14:textId="3D7608E0" w:rsidR="00DB5BEB" w:rsidRDefault="00DB5BEB" w:rsidP="00FB361C">
      <w:pPr>
        <w:pStyle w:val="Heading1"/>
        <w:rPr>
          <w:lang w:val="en-US"/>
        </w:rPr>
      </w:pPr>
      <w:r>
        <w:rPr>
          <w:lang w:val="en-US"/>
        </w:rPr>
        <w:t>AI/ML Processing</w:t>
      </w:r>
      <w:r w:rsidR="007C58C2">
        <w:rPr>
          <w:lang w:val="en-US"/>
        </w:rPr>
        <w:t xml:space="preserve"> for UE-sided model</w:t>
      </w:r>
    </w:p>
    <w:p w14:paraId="08F8D2D8" w14:textId="70534D5C" w:rsidR="00DB5BEB" w:rsidRDefault="00FB361C" w:rsidP="00DB5BEB">
      <w:pPr>
        <w:pStyle w:val="Heading2"/>
      </w:pPr>
      <w:r>
        <w:t>C</w:t>
      </w:r>
      <w:r w:rsidR="00DB5BEB">
        <w:t xml:space="preserve">SI </w:t>
      </w:r>
      <w:r>
        <w:t>P</w:t>
      </w:r>
      <w:r w:rsidR="00DB5BEB">
        <w:t xml:space="preserve">rocessing </w:t>
      </w:r>
      <w:r>
        <w:t>U</w:t>
      </w:r>
      <w:r w:rsidR="00DB5BEB">
        <w:t>nits</w:t>
      </w:r>
    </w:p>
    <w:tbl>
      <w:tblPr>
        <w:tblStyle w:val="TableGrid"/>
        <w:tblW w:w="0" w:type="auto"/>
        <w:tblLook w:val="04A0" w:firstRow="1" w:lastRow="0" w:firstColumn="1" w:lastColumn="0" w:noHBand="0" w:noVBand="1"/>
      </w:tblPr>
      <w:tblGrid>
        <w:gridCol w:w="9629"/>
      </w:tblGrid>
      <w:tr w:rsidR="00924BC9" w:rsidRPr="001C32C5" w14:paraId="5F4F9020" w14:textId="77777777" w:rsidTr="005170D7">
        <w:tc>
          <w:tcPr>
            <w:tcW w:w="9629" w:type="dxa"/>
          </w:tcPr>
          <w:p w14:paraId="29F6C064" w14:textId="77777777" w:rsidR="00924BC9" w:rsidRPr="000A5BEA" w:rsidRDefault="00924BC9" w:rsidP="005170D7">
            <w:pPr>
              <w:pStyle w:val="Heading3"/>
              <w:numPr>
                <w:ilvl w:val="0"/>
                <w:numId w:val="0"/>
              </w:numPr>
              <w:ind w:left="720" w:hanging="720"/>
              <w:rPr>
                <w:sz w:val="20"/>
                <w:szCs w:val="20"/>
              </w:rPr>
            </w:pPr>
            <w:r w:rsidRPr="000A5BEA">
              <w:rPr>
                <w:sz w:val="20"/>
              </w:rPr>
              <w:t xml:space="preserve">#Issue #4 CPU &amp; </w:t>
            </w:r>
            <w:proofErr w:type="spellStart"/>
            <w:r w:rsidRPr="000A5BEA">
              <w:rPr>
                <w:sz w:val="20"/>
              </w:rPr>
              <w:t>timeline</w:t>
            </w:r>
            <w:proofErr w:type="spellEnd"/>
          </w:p>
          <w:p w14:paraId="7A3F8827" w14:textId="77777777" w:rsidR="00924BC9" w:rsidRPr="000A5BEA" w:rsidRDefault="00924BC9" w:rsidP="005170D7">
            <w:pPr>
              <w:rPr>
                <w:sz w:val="20"/>
                <w:szCs w:val="20"/>
                <w:lang w:eastAsia="zh-CN"/>
              </w:rPr>
            </w:pPr>
            <w:r w:rsidRPr="001C32C5">
              <w:rPr>
                <w:rFonts w:eastAsia="DengXian"/>
                <w:lang w:eastAsia="zh-CN"/>
              </w:rPr>
              <w:t xml:space="preserve">For UE-side model, at least for AI/ML based beam management, </w:t>
            </w:r>
            <w:r w:rsidRPr="001C32C5">
              <w:rPr>
                <w:lang w:eastAsia="zh-CN"/>
              </w:rPr>
              <w:t xml:space="preserve">for processing of a CSI report at least for inference, </w:t>
            </w:r>
            <w:r w:rsidRPr="001C32C5">
              <w:rPr>
                <w:highlight w:val="yellow"/>
                <w:lang w:eastAsia="zh-CN"/>
              </w:rPr>
              <w:t>study the</w:t>
            </w:r>
            <w:r w:rsidRPr="001C32C5">
              <w:rPr>
                <w:lang w:eastAsia="zh-CN"/>
              </w:rPr>
              <w:t xml:space="preserve"> following options:</w:t>
            </w:r>
          </w:p>
          <w:p w14:paraId="72573979" w14:textId="77777777" w:rsidR="00924BC9" w:rsidRPr="000A5BEA" w:rsidRDefault="00924BC9" w:rsidP="005170D7">
            <w:pPr>
              <w:pStyle w:val="ListParagraph"/>
              <w:numPr>
                <w:ilvl w:val="0"/>
                <w:numId w:val="44"/>
              </w:numPr>
              <w:spacing w:after="180" w:line="278" w:lineRule="auto"/>
              <w:jc w:val="both"/>
              <w:rPr>
                <w:sz w:val="20"/>
                <w:szCs w:val="20"/>
                <w:lang w:eastAsia="zh-CN"/>
              </w:rPr>
            </w:pPr>
            <w:r w:rsidRPr="000A5BEA">
              <w:rPr>
                <w:sz w:val="20"/>
                <w:szCs w:val="20"/>
                <w:lang w:eastAsia="zh-CN"/>
              </w:rPr>
              <w:t>Option 1: The CPU occupied by the CSI report at least for inference and the CPU occupied by the non-AI/ML based CSI report for share the same pool.</w:t>
            </w:r>
          </w:p>
          <w:p w14:paraId="1744DA29" w14:textId="77777777" w:rsidR="00924BC9" w:rsidRPr="000A5BEA" w:rsidRDefault="00924BC9" w:rsidP="005170D7">
            <w:pPr>
              <w:pStyle w:val="ListParagraph"/>
              <w:numPr>
                <w:ilvl w:val="0"/>
                <w:numId w:val="44"/>
              </w:numPr>
              <w:spacing w:after="180" w:line="278" w:lineRule="auto"/>
              <w:jc w:val="both"/>
              <w:rPr>
                <w:sz w:val="20"/>
                <w:szCs w:val="20"/>
                <w:lang w:eastAsia="zh-CN"/>
              </w:rPr>
            </w:pPr>
            <w:r w:rsidRPr="000A5BEA">
              <w:rPr>
                <w:sz w:val="20"/>
                <w:szCs w:val="20"/>
                <w:lang w:eastAsia="zh-CN"/>
              </w:rPr>
              <w:t xml:space="preserve">Option 2: Introduce a dedicated CPU pool as AI/ML-based CSI processing unit (ACPU), FFS </w:t>
            </w:r>
          </w:p>
          <w:p w14:paraId="47720C78" w14:textId="77777777" w:rsidR="00924BC9" w:rsidRPr="000A5BEA" w:rsidRDefault="00924BC9" w:rsidP="005170D7">
            <w:pPr>
              <w:pStyle w:val="ListParagraph"/>
              <w:numPr>
                <w:ilvl w:val="1"/>
                <w:numId w:val="43"/>
              </w:numPr>
              <w:spacing w:after="180" w:line="278" w:lineRule="auto"/>
              <w:jc w:val="both"/>
              <w:rPr>
                <w:sz w:val="20"/>
                <w:szCs w:val="20"/>
                <w:lang w:eastAsia="zh-CN"/>
              </w:rPr>
            </w:pPr>
            <w:r w:rsidRPr="000A5BEA">
              <w:rPr>
                <w:sz w:val="20"/>
                <w:szCs w:val="20"/>
                <w:lang w:eastAsia="zh-CN"/>
              </w:rPr>
              <w:t>Alt 1: Processing of a CSI report at least for inference only occupies a number of ACPU(s) for a number of symbols</w:t>
            </w:r>
          </w:p>
          <w:p w14:paraId="7D552C8F" w14:textId="77777777" w:rsidR="00924BC9" w:rsidRPr="000A5BEA" w:rsidRDefault="00924BC9" w:rsidP="005170D7">
            <w:pPr>
              <w:pStyle w:val="ListParagraph"/>
              <w:numPr>
                <w:ilvl w:val="2"/>
                <w:numId w:val="44"/>
              </w:numPr>
              <w:spacing w:after="180" w:line="278" w:lineRule="auto"/>
              <w:jc w:val="both"/>
              <w:rPr>
                <w:sz w:val="20"/>
                <w:szCs w:val="20"/>
                <w:highlight w:val="yellow"/>
                <w:lang w:val="en-GB"/>
              </w:rPr>
            </w:pPr>
            <w:r w:rsidRPr="000A5BEA">
              <w:rPr>
                <w:sz w:val="20"/>
                <w:szCs w:val="20"/>
                <w:highlight w:val="yellow"/>
                <w:lang w:val="en-GB"/>
              </w:rPr>
              <w:t xml:space="preserve">Note: the legacy CPU pool will not impact by the activation of AI/ML functionality </w:t>
            </w:r>
          </w:p>
          <w:p w14:paraId="479B6967" w14:textId="77777777" w:rsidR="00924BC9" w:rsidRPr="000A5BEA" w:rsidRDefault="00924BC9" w:rsidP="005170D7">
            <w:pPr>
              <w:pStyle w:val="ListParagraph"/>
              <w:numPr>
                <w:ilvl w:val="1"/>
                <w:numId w:val="43"/>
              </w:numPr>
              <w:spacing w:after="180" w:line="278" w:lineRule="auto"/>
              <w:jc w:val="both"/>
              <w:rPr>
                <w:sz w:val="20"/>
                <w:szCs w:val="20"/>
                <w:lang w:eastAsia="zh-CN"/>
              </w:rPr>
            </w:pPr>
            <w:r w:rsidRPr="000A5BEA">
              <w:rPr>
                <w:sz w:val="20"/>
                <w:szCs w:val="20"/>
                <w:lang w:eastAsia="zh-CN"/>
              </w:rPr>
              <w:t>Alt 2: Processing of a CSI report at least for inference occupies X number of ACPU(s) for M symbols and Y number of CPU(s) for N symbols</w:t>
            </w:r>
          </w:p>
          <w:p w14:paraId="30276D36" w14:textId="77777777" w:rsidR="00924BC9" w:rsidRPr="000A5BEA" w:rsidRDefault="00924BC9" w:rsidP="005170D7">
            <w:pPr>
              <w:pStyle w:val="ListParagraph"/>
              <w:numPr>
                <w:ilvl w:val="2"/>
                <w:numId w:val="44"/>
              </w:numPr>
              <w:spacing w:after="180" w:line="278" w:lineRule="auto"/>
              <w:jc w:val="both"/>
              <w:rPr>
                <w:rFonts w:ascii="Times" w:hAnsi="Times"/>
                <w:b/>
                <w:strike/>
                <w:sz w:val="20"/>
                <w:szCs w:val="20"/>
                <w:lang w:val="en-GB"/>
              </w:rPr>
            </w:pPr>
            <w:r w:rsidRPr="000A5BEA">
              <w:rPr>
                <w:strike/>
                <w:sz w:val="20"/>
                <w:szCs w:val="20"/>
                <w:lang w:val="en-GB"/>
              </w:rPr>
              <w:t>FFS on whether M=N, X=Y.</w:t>
            </w:r>
          </w:p>
          <w:p w14:paraId="73956D75" w14:textId="77777777" w:rsidR="00924BC9" w:rsidRPr="000A5BEA" w:rsidRDefault="00924BC9" w:rsidP="005170D7">
            <w:pPr>
              <w:pStyle w:val="ListParagraph"/>
              <w:numPr>
                <w:ilvl w:val="0"/>
                <w:numId w:val="44"/>
              </w:numPr>
              <w:spacing w:after="180" w:line="278" w:lineRule="auto"/>
              <w:jc w:val="both"/>
              <w:rPr>
                <w:rFonts w:ascii="Times" w:hAnsi="Times"/>
                <w:sz w:val="20"/>
                <w:szCs w:val="20"/>
                <w:highlight w:val="yellow"/>
                <w:lang w:val="en-GB"/>
              </w:rPr>
            </w:pPr>
            <w:r w:rsidRPr="000A5BEA">
              <w:rPr>
                <w:sz w:val="20"/>
                <w:szCs w:val="20"/>
                <w:highlight w:val="yellow"/>
                <w:lang w:eastAsia="zh-CN"/>
              </w:rPr>
              <w:t xml:space="preserve">FFS </w:t>
            </w:r>
            <w:r w:rsidRPr="000A5BEA">
              <w:rPr>
                <w:sz w:val="20"/>
                <w:szCs w:val="20"/>
                <w:highlight w:val="yellow"/>
              </w:rPr>
              <w:t xml:space="preserve">whether AI/ML </w:t>
            </w:r>
            <w:r w:rsidRPr="000A5BEA">
              <w:rPr>
                <w:rFonts w:eastAsia="DengXian"/>
                <w:sz w:val="20"/>
                <w:szCs w:val="20"/>
                <w:highlight w:val="yellow"/>
                <w:lang w:eastAsia="zh-CN"/>
              </w:rPr>
              <w:t>based</w:t>
            </w:r>
            <w:r w:rsidRPr="000A5BEA">
              <w:rPr>
                <w:sz w:val="20"/>
                <w:szCs w:val="20"/>
                <w:highlight w:val="yellow"/>
              </w:rPr>
              <w:t xml:space="preserve"> beam management and other AI/ML based features, e.g., AI/ML </w:t>
            </w:r>
            <w:r w:rsidRPr="000A5BEA">
              <w:rPr>
                <w:rFonts w:eastAsia="DengXian"/>
                <w:sz w:val="20"/>
                <w:szCs w:val="20"/>
                <w:highlight w:val="yellow"/>
                <w:lang w:eastAsia="zh-CN"/>
              </w:rPr>
              <w:t>based</w:t>
            </w:r>
            <w:r w:rsidRPr="000A5BEA">
              <w:rPr>
                <w:sz w:val="20"/>
                <w:szCs w:val="20"/>
                <w:highlight w:val="yellow"/>
              </w:rPr>
              <w:t xml:space="preserve"> CSI prediction, share the same (A)CPU pool or not.</w:t>
            </w:r>
          </w:p>
          <w:p w14:paraId="46950E3A" w14:textId="77777777" w:rsidR="00924BC9" w:rsidRPr="000A5BEA" w:rsidRDefault="00924BC9" w:rsidP="005170D7">
            <w:pPr>
              <w:rPr>
                <w:sz w:val="20"/>
                <w:szCs w:val="20"/>
                <w:lang w:val="en-GB" w:eastAsia="ja-JP"/>
              </w:rPr>
            </w:pPr>
          </w:p>
        </w:tc>
      </w:tr>
    </w:tbl>
    <w:p w14:paraId="5518F08C" w14:textId="77777777" w:rsidR="00924BC9" w:rsidRPr="00EA2810" w:rsidRDefault="00924BC9" w:rsidP="00724BDD"/>
    <w:p w14:paraId="71988B8E" w14:textId="77777777" w:rsidR="00CF7196" w:rsidRDefault="008230C8" w:rsidP="00DB5BEB">
      <w:pPr>
        <w:rPr>
          <w:lang w:val="en-GB" w:eastAsia="ja-JP"/>
        </w:rPr>
      </w:pPr>
      <w:r>
        <w:rPr>
          <w:lang w:val="en-GB" w:eastAsia="ja-JP"/>
        </w:rPr>
        <w:t xml:space="preserve">In the legacy framework, there is a restriction on the number of simultaneous </w:t>
      </w:r>
      <w:r w:rsidR="002B00BF">
        <w:rPr>
          <w:lang w:val="en-GB" w:eastAsia="ja-JP"/>
        </w:rPr>
        <w:t xml:space="preserve">CSI </w:t>
      </w:r>
      <w:r>
        <w:rPr>
          <w:lang w:val="en-GB" w:eastAsia="ja-JP"/>
        </w:rPr>
        <w:t xml:space="preserve">calculations </w:t>
      </w:r>
      <w:r w:rsidR="002B00BF">
        <w:rPr>
          <w:lang w:val="en-GB" w:eastAsia="ja-JP"/>
        </w:rPr>
        <w:t>that can be performed by the UE</w:t>
      </w:r>
      <w:r w:rsidR="003F56F0">
        <w:rPr>
          <w:lang w:val="en-GB" w:eastAsia="ja-JP"/>
        </w:rPr>
        <w:t xml:space="preserve"> (higher-layer configured </w:t>
      </w:r>
      <w:r w:rsidR="003F56F0" w:rsidRPr="005553A2">
        <w:rPr>
          <w:i/>
          <w:iCs/>
          <w:lang w:val="en-GB" w:eastAsia="ja-JP"/>
        </w:rPr>
        <w:t>N</w:t>
      </w:r>
      <w:r w:rsidR="003F56F0" w:rsidRPr="005553A2">
        <w:rPr>
          <w:i/>
          <w:iCs/>
          <w:vertAlign w:val="subscript"/>
          <w:lang w:val="en-GB" w:eastAsia="ja-JP"/>
        </w:rPr>
        <w:t>CPU</w:t>
      </w:r>
      <w:r w:rsidR="003F56F0">
        <w:rPr>
          <w:lang w:val="en-GB" w:eastAsia="ja-JP"/>
        </w:rPr>
        <w:t xml:space="preserve">). </w:t>
      </w:r>
      <w:r w:rsidR="00CC04D0">
        <w:rPr>
          <w:lang w:val="en-GB" w:eastAsia="ja-JP"/>
        </w:rPr>
        <w:t>For example</w:t>
      </w:r>
      <w:r w:rsidR="00ED2C7E">
        <w:rPr>
          <w:lang w:val="en-GB" w:eastAsia="ja-JP"/>
        </w:rPr>
        <w:t>,</w:t>
      </w:r>
      <w:r w:rsidR="00CC04D0">
        <w:rPr>
          <w:lang w:val="en-GB" w:eastAsia="ja-JP"/>
        </w:rPr>
        <w:t xml:space="preserve"> when the UE is configured with aPeriodic reporting</w:t>
      </w:r>
      <w:r w:rsidR="001A6E0B">
        <w:rPr>
          <w:lang w:val="en-GB" w:eastAsia="ja-JP"/>
        </w:rPr>
        <w:t xml:space="preserve"> with reporting quantity set to CRI-RSRSP</w:t>
      </w:r>
      <w:r w:rsidR="00CC04D0">
        <w:rPr>
          <w:lang w:val="en-GB" w:eastAsia="ja-JP"/>
        </w:rPr>
        <w:t xml:space="preserve">, </w:t>
      </w:r>
      <w:r w:rsidR="00EA39AE">
        <w:rPr>
          <w:lang w:val="en-GB" w:eastAsia="ja-JP"/>
        </w:rPr>
        <w:t xml:space="preserve">one </w:t>
      </w:r>
      <w:r w:rsidR="001A6E0B">
        <w:rPr>
          <w:lang w:val="en-GB" w:eastAsia="ja-JP"/>
        </w:rPr>
        <w:t xml:space="preserve">CPU </w:t>
      </w:r>
      <w:r w:rsidR="00EA39AE">
        <w:rPr>
          <w:lang w:val="en-GB" w:eastAsia="ja-JP"/>
        </w:rPr>
        <w:t xml:space="preserve">is occupied </w:t>
      </w:r>
      <w:r w:rsidR="001A6E0B">
        <w:rPr>
          <w:lang w:val="en-GB" w:eastAsia="ja-JP"/>
        </w:rPr>
        <w:t>from the</w:t>
      </w:r>
      <w:r w:rsidR="00F245D8">
        <w:rPr>
          <w:lang w:val="en-GB" w:eastAsia="ja-JP"/>
        </w:rPr>
        <w:t xml:space="preserve"> last symbol in PDCCH that triggered the report, to the </w:t>
      </w:r>
      <w:r w:rsidR="00095114">
        <w:rPr>
          <w:lang w:val="en-GB" w:eastAsia="ja-JP"/>
        </w:rPr>
        <w:t>last symbol carrying the corresponding report. In contrast, for periodic/</w:t>
      </w:r>
      <w:r w:rsidR="00493121">
        <w:rPr>
          <w:lang w:val="en-GB" w:eastAsia="ja-JP"/>
        </w:rPr>
        <w:t xml:space="preserve">semi-persistent reporting, the CPU is occupied from the </w:t>
      </w:r>
      <w:r w:rsidR="000951EF">
        <w:rPr>
          <w:lang w:val="en-GB" w:eastAsia="ja-JP"/>
        </w:rPr>
        <w:t>latest</w:t>
      </w:r>
      <w:r w:rsidR="00493121">
        <w:rPr>
          <w:lang w:val="en-GB" w:eastAsia="ja-JP"/>
        </w:rPr>
        <w:t xml:space="preserve"> </w:t>
      </w:r>
      <w:r w:rsidR="007659F7">
        <w:rPr>
          <w:lang w:val="en-GB" w:eastAsia="ja-JP"/>
        </w:rPr>
        <w:t xml:space="preserve">CSI-RS resource used to calculate the report, until the </w:t>
      </w:r>
      <w:r w:rsidR="0070515A">
        <w:rPr>
          <w:lang w:val="en-GB" w:eastAsia="ja-JP"/>
        </w:rPr>
        <w:t>reporting</w:t>
      </w:r>
      <w:r w:rsidR="007659F7">
        <w:rPr>
          <w:lang w:val="en-GB" w:eastAsia="ja-JP"/>
        </w:rPr>
        <w:t xml:space="preserve"> is </w:t>
      </w:r>
      <w:r w:rsidR="0070515A">
        <w:rPr>
          <w:lang w:val="en-GB" w:eastAsia="ja-JP"/>
        </w:rPr>
        <w:t>performed</w:t>
      </w:r>
      <w:r w:rsidR="007659F7">
        <w:rPr>
          <w:lang w:val="en-GB" w:eastAsia="ja-JP"/>
        </w:rPr>
        <w:t>.</w:t>
      </w:r>
      <w:r w:rsidR="0070515A">
        <w:rPr>
          <w:lang w:val="en-GB" w:eastAsia="ja-JP"/>
        </w:rPr>
        <w:t xml:space="preserve"> </w:t>
      </w:r>
      <w:r w:rsidR="00463604">
        <w:rPr>
          <w:lang w:val="en-GB" w:eastAsia="ja-JP"/>
        </w:rPr>
        <w:t xml:space="preserve">For the beam prediction feature, the UE needs to perform inference after measuring the last </w:t>
      </w:r>
      <w:r w:rsidR="00941B17">
        <w:rPr>
          <w:lang w:val="en-GB" w:eastAsia="ja-JP"/>
        </w:rPr>
        <w:t xml:space="preserve">set B CSI resource. </w:t>
      </w:r>
      <w:r w:rsidR="005A5FAA">
        <w:rPr>
          <w:lang w:val="en-GB" w:eastAsia="ja-JP"/>
        </w:rPr>
        <w:t xml:space="preserve">There is </w:t>
      </w:r>
      <w:r w:rsidR="006328B7">
        <w:rPr>
          <w:lang w:val="en-GB" w:eastAsia="ja-JP"/>
        </w:rPr>
        <w:t>raised concern whether</w:t>
      </w:r>
      <w:r w:rsidR="005A5FAA">
        <w:rPr>
          <w:lang w:val="en-GB" w:eastAsia="ja-JP"/>
        </w:rPr>
        <w:t xml:space="preserve"> the standard needs to introduce </w:t>
      </w:r>
      <w:r w:rsidR="006328B7">
        <w:rPr>
          <w:lang w:val="en-GB" w:eastAsia="ja-JP"/>
        </w:rPr>
        <w:t xml:space="preserve">a separate CSI processing unit or if one can reuse the existing limitations. </w:t>
      </w:r>
      <w:r w:rsidR="000D5903">
        <w:rPr>
          <w:lang w:val="en-GB" w:eastAsia="ja-JP"/>
        </w:rPr>
        <w:t xml:space="preserve">It is unclear what </w:t>
      </w:r>
      <w:r w:rsidR="00ED2C7E">
        <w:rPr>
          <w:lang w:val="en-GB" w:eastAsia="ja-JP"/>
        </w:rPr>
        <w:t>number</w:t>
      </w:r>
      <w:r w:rsidR="000D5903">
        <w:rPr>
          <w:lang w:val="en-GB" w:eastAsia="ja-JP"/>
        </w:rPr>
        <w:t xml:space="preserve"> of calculations that needs to be done for a UE that might have a highly efficient model with a limited set of parameters. The input</w:t>
      </w:r>
      <w:r w:rsidR="00A85776">
        <w:rPr>
          <w:lang w:val="en-GB" w:eastAsia="ja-JP"/>
        </w:rPr>
        <w:t>/output</w:t>
      </w:r>
      <w:r w:rsidR="000D5903">
        <w:rPr>
          <w:lang w:val="en-GB" w:eastAsia="ja-JP"/>
        </w:rPr>
        <w:t xml:space="preserve"> size is in the range of 4-64 beams, which is not that large in </w:t>
      </w:r>
      <w:r w:rsidR="000D5903">
        <w:rPr>
          <w:lang w:val="en-GB" w:eastAsia="ja-JP"/>
        </w:rPr>
        <w:lastRenderedPageBreak/>
        <w:t xml:space="preserve">ML terms. </w:t>
      </w:r>
      <w:r w:rsidR="00A91F98">
        <w:rPr>
          <w:lang w:val="en-GB" w:eastAsia="ja-JP"/>
        </w:rPr>
        <w:t>Hence, it is not clear if t</w:t>
      </w:r>
      <w:r w:rsidR="00ED2C7E">
        <w:rPr>
          <w:lang w:val="en-GB" w:eastAsia="ja-JP"/>
        </w:rPr>
        <w:t>he</w:t>
      </w:r>
      <w:r w:rsidR="00735310">
        <w:rPr>
          <w:lang w:val="en-GB" w:eastAsia="ja-JP"/>
        </w:rPr>
        <w:t xml:space="preserve"> UE</w:t>
      </w:r>
      <w:r w:rsidR="00A91F98">
        <w:rPr>
          <w:lang w:val="en-GB" w:eastAsia="ja-JP"/>
        </w:rPr>
        <w:t xml:space="preserve"> will</w:t>
      </w:r>
      <w:r w:rsidR="00735310">
        <w:rPr>
          <w:lang w:val="en-GB" w:eastAsia="ja-JP"/>
        </w:rPr>
        <w:t xml:space="preserve"> use dedicated hardware for such </w:t>
      </w:r>
      <w:r w:rsidR="00A91F98">
        <w:rPr>
          <w:lang w:val="en-GB" w:eastAsia="ja-JP"/>
        </w:rPr>
        <w:t>inference or</w:t>
      </w:r>
      <w:r w:rsidR="00735310">
        <w:rPr>
          <w:lang w:val="en-GB" w:eastAsia="ja-JP"/>
        </w:rPr>
        <w:t xml:space="preserve"> </w:t>
      </w:r>
      <w:r w:rsidR="00434F70">
        <w:rPr>
          <w:lang w:val="en-GB" w:eastAsia="ja-JP"/>
        </w:rPr>
        <w:t xml:space="preserve">use the hardware for the CSI calculations. </w:t>
      </w:r>
    </w:p>
    <w:p w14:paraId="07357437" w14:textId="77777777" w:rsidR="005D09DC" w:rsidRDefault="005D09DC" w:rsidP="00DB5BEB">
      <w:pPr>
        <w:rPr>
          <w:lang w:eastAsia="ja-JP"/>
        </w:rPr>
      </w:pPr>
    </w:p>
    <w:p w14:paraId="2660D85F" w14:textId="251A90E5" w:rsidR="005D09DC" w:rsidRPr="005D09DC" w:rsidRDefault="005D09DC" w:rsidP="005D09DC">
      <w:pPr>
        <w:pStyle w:val="Observation0"/>
      </w:pPr>
      <w:bookmarkStart w:id="103" w:name="_Toc194062601"/>
      <w:r w:rsidRPr="005D09DC">
        <w:t>It is up to UE implementation on whether to use dedicated AI hardware or reusing the hardware resources for legacy non-AI based CSI reporting to generate an AI based CSI report.</w:t>
      </w:r>
      <w:bookmarkEnd w:id="103"/>
    </w:p>
    <w:p w14:paraId="0D06992D" w14:textId="77777777" w:rsidR="00CF7196" w:rsidRDefault="00CF7196" w:rsidP="00DB5BEB">
      <w:pPr>
        <w:rPr>
          <w:lang w:val="en-GB" w:eastAsia="ja-JP"/>
        </w:rPr>
      </w:pPr>
    </w:p>
    <w:p w14:paraId="4C92C261" w14:textId="042EA899" w:rsidR="00434F70" w:rsidRDefault="00A91F98" w:rsidP="00DB5BEB">
      <w:pPr>
        <w:rPr>
          <w:lang w:val="en-GB" w:eastAsia="ja-JP"/>
        </w:rPr>
      </w:pPr>
      <w:r>
        <w:rPr>
          <w:lang w:val="en-GB" w:eastAsia="ja-JP"/>
        </w:rPr>
        <w:t xml:space="preserve">Due to the uncertainty in the UE hardware assumptions, our preference is to </w:t>
      </w:r>
      <w:r w:rsidR="00CF44FE">
        <w:rPr>
          <w:lang w:val="en-GB" w:eastAsia="ja-JP"/>
        </w:rPr>
        <w:t>first conclude on the UE hardware assumption prior to introducing a new AI-</w:t>
      </w:r>
      <w:r w:rsidR="00E57646">
        <w:rPr>
          <w:lang w:val="en-GB" w:eastAsia="ja-JP"/>
        </w:rPr>
        <w:t>BM-</w:t>
      </w:r>
      <w:r w:rsidR="00CF44FE">
        <w:rPr>
          <w:lang w:val="en-GB" w:eastAsia="ja-JP"/>
        </w:rPr>
        <w:t xml:space="preserve">CPU </w:t>
      </w:r>
      <w:r w:rsidR="006A4739">
        <w:rPr>
          <w:lang w:val="en-GB" w:eastAsia="ja-JP"/>
        </w:rPr>
        <w:t>definition</w:t>
      </w:r>
      <w:r w:rsidR="00434F70">
        <w:rPr>
          <w:lang w:val="en-GB" w:eastAsia="ja-JP"/>
        </w:rPr>
        <w:t xml:space="preserve">. </w:t>
      </w:r>
    </w:p>
    <w:p w14:paraId="1E7C0628" w14:textId="5FE76ECE" w:rsidR="000D5903" w:rsidRDefault="00434F70" w:rsidP="00DB5BEB">
      <w:pPr>
        <w:rPr>
          <w:lang w:val="en-GB" w:eastAsia="ja-JP"/>
        </w:rPr>
      </w:pPr>
      <w:r>
        <w:rPr>
          <w:lang w:val="en-GB" w:eastAsia="ja-JP"/>
        </w:rPr>
        <w:t xml:space="preserve"> </w:t>
      </w:r>
    </w:p>
    <w:p w14:paraId="15ABF699" w14:textId="30FF8877" w:rsidR="000D5903" w:rsidRDefault="005D09DC" w:rsidP="00434F70">
      <w:pPr>
        <w:pStyle w:val="Proposal"/>
        <w:rPr>
          <w:lang w:val="en-GB"/>
        </w:rPr>
      </w:pPr>
      <w:bookmarkStart w:id="104" w:name="_Toc194068187"/>
      <w:r w:rsidRPr="005D09DC">
        <w:rPr>
          <w:lang w:val="en-GB"/>
        </w:rPr>
        <w:t>RAN1 discuss and align on the assumptions of UE implementation for AI based CSI reporting first, before discussing the detailed solutions for the CSI processing criteria and timeline issues</w:t>
      </w:r>
      <w:r w:rsidR="00A037E2">
        <w:rPr>
          <w:lang w:val="en-GB"/>
        </w:rPr>
        <w:t>.</w:t>
      </w:r>
      <w:bookmarkEnd w:id="104"/>
    </w:p>
    <w:p w14:paraId="5E1E1D7D" w14:textId="19B5698F" w:rsidR="005D09DC" w:rsidRDefault="00867ADF" w:rsidP="005D09DC">
      <w:pPr>
        <w:rPr>
          <w:lang w:val="en-GB" w:eastAsia="ja-JP"/>
        </w:rPr>
      </w:pPr>
      <w:r w:rsidRPr="00867ADF">
        <w:rPr>
          <w:lang w:val="en-GB" w:eastAsia="ja-JP"/>
        </w:rPr>
        <w:t xml:space="preserve">If it is the common understanding in RAN1 that at least for some AI-based CSI reporting features or under some conditions/configurations for an AI-based reporting feature, a UE can use dedicated AI hardware for generating a CSI report, then, there is a need to define a new type of processing unit, which we refer to as AI-CPU in the following discussion, to align the CPU counting and CSI processing timeline between the UE and the </w:t>
      </w:r>
      <w:proofErr w:type="spellStart"/>
      <w:r w:rsidRPr="00867ADF">
        <w:rPr>
          <w:lang w:val="en-GB" w:eastAsia="ja-JP"/>
        </w:rPr>
        <w:t>gNB</w:t>
      </w:r>
      <w:proofErr w:type="spellEnd"/>
      <w:r w:rsidRPr="00867ADF">
        <w:rPr>
          <w:lang w:val="en-GB" w:eastAsia="ja-JP"/>
        </w:rPr>
        <w:t xml:space="preserve"> for AI-based CSI reporting. A UE may indicate to the NW using UE capability </w:t>
      </w:r>
      <w:r w:rsidR="00311F85" w:rsidRPr="00867ADF">
        <w:rPr>
          <w:lang w:val="en-GB" w:eastAsia="ja-JP"/>
        </w:rPr>
        <w:t>signalling</w:t>
      </w:r>
      <w:r w:rsidRPr="00867ADF">
        <w:rPr>
          <w:lang w:val="en-GB" w:eastAsia="ja-JP"/>
        </w:rPr>
        <w:t xml:space="preserve"> on which CPU type (e.g., legacy CPU or AI-CPU) will be used for generating CSI reports associated with an AI/ML based CSI reporting </w:t>
      </w:r>
      <w:r w:rsidR="00E475AD">
        <w:rPr>
          <w:lang w:val="en-GB" w:eastAsia="ja-JP"/>
        </w:rPr>
        <w:t>featur</w:t>
      </w:r>
      <w:r w:rsidRPr="00867ADF">
        <w:rPr>
          <w:lang w:val="en-GB" w:eastAsia="ja-JP"/>
        </w:rPr>
        <w:t>e</w:t>
      </w:r>
      <w:r w:rsidR="00C16293">
        <w:rPr>
          <w:lang w:val="en-GB" w:eastAsia="ja-JP"/>
        </w:rPr>
        <w:t>.</w:t>
      </w:r>
    </w:p>
    <w:p w14:paraId="1DF02023" w14:textId="77777777" w:rsidR="00867ADF" w:rsidRDefault="00867ADF" w:rsidP="005D09DC">
      <w:pPr>
        <w:rPr>
          <w:lang w:val="en-GB" w:eastAsia="ja-JP"/>
        </w:rPr>
      </w:pPr>
    </w:p>
    <w:p w14:paraId="6D3F57A5" w14:textId="7202F5BB" w:rsidR="00311F85" w:rsidRPr="00311F85" w:rsidRDefault="00311F85" w:rsidP="00311F85">
      <w:pPr>
        <w:pStyle w:val="Proposal"/>
        <w:rPr>
          <w:lang w:val="en-GB"/>
        </w:rPr>
      </w:pPr>
      <w:bookmarkStart w:id="105" w:name="_Toc194068188"/>
      <w:r w:rsidRPr="00311F85">
        <w:rPr>
          <w:lang w:val="en-GB"/>
        </w:rPr>
        <w:t>If dedicated AI hardware will be used at least for some AI-based CSI reporting, then, support separate processing unit pools (i.e., legacy CPU pool and AI-CPU pool) between CSI reporting generated using legacy CPU and CSI reporting generated using AI-CPU.</w:t>
      </w:r>
      <w:bookmarkEnd w:id="105"/>
    </w:p>
    <w:p w14:paraId="1CE2CD71" w14:textId="682887FC" w:rsidR="005D09DC" w:rsidRDefault="00311F85" w:rsidP="00311F85">
      <w:pPr>
        <w:pStyle w:val="Proposal"/>
        <w:rPr>
          <w:lang w:val="en-GB"/>
        </w:rPr>
      </w:pPr>
      <w:bookmarkStart w:id="106" w:name="_Toc194068189"/>
      <w:r w:rsidRPr="00311F85">
        <w:rPr>
          <w:lang w:val="en-GB"/>
        </w:rPr>
        <w:t>If a UE can use different types of process unit pools for different AI based CSI reporting features, then, support UE indicating the type of process unit pool (i.e., legacy CPU pool and AI-CPU pool) for CSI processing for an AI-based CSI reporting feature.</w:t>
      </w:r>
      <w:bookmarkEnd w:id="106"/>
    </w:p>
    <w:p w14:paraId="39D82BC5" w14:textId="771EDE68" w:rsidR="0058091F" w:rsidRDefault="0058091F" w:rsidP="0058091F">
      <w:pPr>
        <w:pStyle w:val="Heading2"/>
      </w:pPr>
      <w:r>
        <w:t>Active CSI resources</w:t>
      </w:r>
    </w:p>
    <w:p w14:paraId="5F417ADF" w14:textId="31E5E3A3" w:rsidR="00281EFD" w:rsidRPr="003656D2" w:rsidRDefault="00281EFD" w:rsidP="00281EFD">
      <w:pPr>
        <w:rPr>
          <w:lang w:eastAsia="ja-JP"/>
        </w:rPr>
      </w:pPr>
      <w:r w:rsidRPr="003656D2">
        <w:rPr>
          <w:lang w:eastAsia="ja-JP"/>
        </w:rPr>
        <w:t xml:space="preserve">The UE should not have more active CSI-RS ports or resources in active BWPs than its reported capability. The </w:t>
      </w:r>
      <w:r w:rsidR="003656D2" w:rsidRPr="003656D2">
        <w:rPr>
          <w:lang w:eastAsia="ja-JP"/>
        </w:rPr>
        <w:t xml:space="preserve">definition of the active </w:t>
      </w:r>
      <w:r w:rsidRPr="003656D2">
        <w:rPr>
          <w:lang w:eastAsia="ja-JP"/>
        </w:rPr>
        <w:t xml:space="preserve">NZP CSI-RS Resource </w:t>
      </w:r>
      <w:r w:rsidR="003656D2" w:rsidRPr="003656D2">
        <w:rPr>
          <w:lang w:eastAsia="ja-JP"/>
        </w:rPr>
        <w:t>d</w:t>
      </w:r>
      <w:r w:rsidRPr="003656D2">
        <w:rPr>
          <w:lang w:eastAsia="ja-JP"/>
        </w:rPr>
        <w:t>uration</w:t>
      </w:r>
      <w:r w:rsidR="003656D2" w:rsidRPr="003656D2">
        <w:rPr>
          <w:lang w:eastAsia="ja-JP"/>
        </w:rPr>
        <w:t xml:space="preserve"> is the following</w:t>
      </w:r>
      <w:r w:rsidRPr="003656D2">
        <w:rPr>
          <w:lang w:eastAsia="ja-JP"/>
        </w:rPr>
        <w:t>:</w:t>
      </w:r>
    </w:p>
    <w:p w14:paraId="6E13B8DE" w14:textId="77777777" w:rsidR="00281EFD" w:rsidRPr="003656D2" w:rsidRDefault="00281EFD" w:rsidP="00281EFD">
      <w:pPr>
        <w:rPr>
          <w:lang w:eastAsia="ja-JP"/>
        </w:rPr>
      </w:pPr>
    </w:p>
    <w:p w14:paraId="05A80028" w14:textId="77777777" w:rsidR="00281EFD" w:rsidRPr="00751648" w:rsidRDefault="00281EFD" w:rsidP="00724BDD">
      <w:pPr>
        <w:pStyle w:val="ListParagraph"/>
        <w:numPr>
          <w:ilvl w:val="0"/>
          <w:numId w:val="45"/>
        </w:numPr>
        <w:rPr>
          <w:lang w:eastAsia="ja-JP"/>
        </w:rPr>
      </w:pPr>
      <w:r w:rsidRPr="00724BDD">
        <w:rPr>
          <w:sz w:val="20"/>
          <w:szCs w:val="20"/>
          <w:lang w:eastAsia="ja-JP"/>
        </w:rPr>
        <w:t>Aperiodic CSI-RS: Active from the end of the PDCCH containing the request to the end of the scheduled PUSCH containing the report.</w:t>
      </w:r>
    </w:p>
    <w:p w14:paraId="191ABA67" w14:textId="77777777" w:rsidR="00281EFD" w:rsidRPr="00751648" w:rsidRDefault="00281EFD" w:rsidP="00724BDD">
      <w:pPr>
        <w:pStyle w:val="ListParagraph"/>
        <w:numPr>
          <w:ilvl w:val="0"/>
          <w:numId w:val="45"/>
        </w:numPr>
        <w:rPr>
          <w:lang w:eastAsia="ja-JP"/>
        </w:rPr>
      </w:pPr>
      <w:r w:rsidRPr="00724BDD">
        <w:rPr>
          <w:sz w:val="20"/>
          <w:szCs w:val="20"/>
          <w:lang w:eastAsia="ja-JP"/>
        </w:rPr>
        <w:t>Semi-persistent CSI-RS: Active from the end of the activation command to the end of the deactivation command.</w:t>
      </w:r>
    </w:p>
    <w:p w14:paraId="4219042F" w14:textId="0A90EC17" w:rsidR="006D0035" w:rsidRDefault="00281EFD" w:rsidP="003656D2">
      <w:pPr>
        <w:pStyle w:val="ListParagraph"/>
        <w:numPr>
          <w:ilvl w:val="0"/>
          <w:numId w:val="45"/>
        </w:numPr>
        <w:rPr>
          <w:sz w:val="20"/>
          <w:szCs w:val="20"/>
          <w:lang w:eastAsia="ja-JP"/>
        </w:rPr>
      </w:pPr>
      <w:r w:rsidRPr="00724BDD">
        <w:rPr>
          <w:sz w:val="20"/>
          <w:szCs w:val="20"/>
          <w:lang w:eastAsia="ja-JP"/>
        </w:rPr>
        <w:t>Periodic CSI-RS: Active from when it is configured by higher layer signaling to when the configuration is released</w:t>
      </w:r>
      <w:r w:rsidR="003656D2">
        <w:rPr>
          <w:sz w:val="20"/>
          <w:szCs w:val="20"/>
          <w:lang w:eastAsia="ja-JP"/>
        </w:rPr>
        <w:t>.</w:t>
      </w:r>
    </w:p>
    <w:p w14:paraId="715EDE19" w14:textId="263422EB" w:rsidR="00976F47" w:rsidRDefault="003656D2" w:rsidP="00751648">
      <w:pPr>
        <w:rPr>
          <w:lang w:eastAsia="ja-JP"/>
        </w:rPr>
      </w:pPr>
      <w:r>
        <w:rPr>
          <w:lang w:eastAsia="ja-JP"/>
        </w:rPr>
        <w:t>The definition of active CSI-RS resources for the purpose of AI/ML inference operation needs to be discussed,</w:t>
      </w:r>
      <w:r w:rsidR="00976F47">
        <w:rPr>
          <w:lang w:eastAsia="ja-JP"/>
        </w:rPr>
        <w:t xml:space="preserve"> the UE should not be configured with an infinite number of CSI-RS resources for the purpose of inference, however, these CSI-RS resources are not transmitted for </w:t>
      </w:r>
      <w:r w:rsidR="001840F4">
        <w:rPr>
          <w:lang w:eastAsia="ja-JP"/>
        </w:rPr>
        <w:t>inference,</w:t>
      </w:r>
      <w:r w:rsidR="00976F47">
        <w:rPr>
          <w:lang w:eastAsia="ja-JP"/>
        </w:rPr>
        <w:t xml:space="preserve"> so it is counter-intuitive to denote them as active when configured. O</w:t>
      </w:r>
      <w:r>
        <w:rPr>
          <w:lang w:eastAsia="ja-JP"/>
        </w:rPr>
        <w:t>ne solution can comprise that the CSI-RS resources part of set A is not considered as active</w:t>
      </w:r>
      <w:r w:rsidR="00B602A6">
        <w:rPr>
          <w:lang w:eastAsia="ja-JP"/>
        </w:rPr>
        <w:t xml:space="preserve"> even when they are triggered/configured</w:t>
      </w:r>
      <w:r>
        <w:rPr>
          <w:lang w:eastAsia="ja-JP"/>
        </w:rPr>
        <w:t>.</w:t>
      </w:r>
      <w:r w:rsidR="00D51A86">
        <w:rPr>
          <w:lang w:eastAsia="ja-JP"/>
        </w:rPr>
        <w:t xml:space="preserve"> This would </w:t>
      </w:r>
      <w:r w:rsidR="00DF4DCC">
        <w:rPr>
          <w:lang w:eastAsia="ja-JP"/>
        </w:rPr>
        <w:t xml:space="preserve">enable the NW to configure </w:t>
      </w:r>
      <w:r w:rsidR="008D7E29">
        <w:rPr>
          <w:lang w:eastAsia="ja-JP"/>
        </w:rPr>
        <w:t>many</w:t>
      </w:r>
      <w:r w:rsidR="00DF4DCC">
        <w:rPr>
          <w:lang w:eastAsia="ja-JP"/>
        </w:rPr>
        <w:t xml:space="preserve"> non-transmitted CSI-RS resources for the purpose of set A. </w:t>
      </w:r>
    </w:p>
    <w:p w14:paraId="333DBF46" w14:textId="77777777" w:rsidR="00976F47" w:rsidRDefault="00976F47" w:rsidP="00751648">
      <w:pPr>
        <w:rPr>
          <w:lang w:eastAsia="ja-JP"/>
        </w:rPr>
      </w:pPr>
    </w:p>
    <w:p w14:paraId="52908908" w14:textId="74D34C8E" w:rsidR="00534F26" w:rsidRDefault="00B80662" w:rsidP="003656D2">
      <w:pPr>
        <w:rPr>
          <w:lang w:eastAsia="ja-JP"/>
        </w:rPr>
      </w:pPr>
      <w:r>
        <w:rPr>
          <w:lang w:eastAsia="ja-JP"/>
        </w:rPr>
        <w:t>Even if the predicted resources are inactive, t</w:t>
      </w:r>
      <w:r w:rsidRPr="006219B7">
        <w:rPr>
          <w:lang w:eastAsia="ja-JP"/>
        </w:rPr>
        <w:t xml:space="preserve">he </w:t>
      </w:r>
      <w:r w:rsidR="006219B7" w:rsidRPr="006219B7">
        <w:rPr>
          <w:lang w:eastAsia="ja-JP"/>
        </w:rPr>
        <w:t>UE should have a limit on the number of CSI-RS resources it can predict. However, the number of resources is not the main issue, as the model's complexity remains similar whether it predicts 32 or 64 resources. Instead, the associated ID used to inform the UE about the network transmission properties on set A/B may impact the models used by the UE. Therefore, it may be more complex for a UE to manage two associated IDs with 16 CSI-RS resources each, compared to a single associated ID with 32 CSI-RS resources.</w:t>
      </w:r>
      <w:r w:rsidR="00C14EDC">
        <w:rPr>
          <w:lang w:eastAsia="ja-JP"/>
        </w:rPr>
        <w:t xml:space="preserve"> </w:t>
      </w:r>
      <w:r w:rsidR="000D0A9E">
        <w:rPr>
          <w:lang w:eastAsia="ja-JP"/>
        </w:rPr>
        <w:t xml:space="preserve">It would be more reasonable to include a limit on the number of </w:t>
      </w:r>
      <w:r w:rsidR="00751648">
        <w:rPr>
          <w:lang w:eastAsia="ja-JP"/>
        </w:rPr>
        <w:t>associated IDs</w:t>
      </w:r>
      <w:r w:rsidR="000D0A9E">
        <w:rPr>
          <w:lang w:eastAsia="ja-JP"/>
        </w:rPr>
        <w:t xml:space="preserve"> that could be configured</w:t>
      </w:r>
      <w:r w:rsidR="00751648">
        <w:rPr>
          <w:lang w:eastAsia="ja-JP"/>
        </w:rPr>
        <w:t xml:space="preserve">, </w:t>
      </w:r>
      <w:r w:rsidR="000D0A9E">
        <w:rPr>
          <w:lang w:eastAsia="ja-JP"/>
        </w:rPr>
        <w:t>since</w:t>
      </w:r>
      <w:r w:rsidR="00751648">
        <w:rPr>
          <w:lang w:eastAsia="ja-JP"/>
        </w:rPr>
        <w:t xml:space="preserve"> each </w:t>
      </w:r>
      <w:r w:rsidR="000D0A9E">
        <w:rPr>
          <w:lang w:eastAsia="ja-JP"/>
        </w:rPr>
        <w:t xml:space="preserve">associated </w:t>
      </w:r>
      <w:r w:rsidR="00751648">
        <w:rPr>
          <w:lang w:eastAsia="ja-JP"/>
        </w:rPr>
        <w:t xml:space="preserve">ID may correspond to a separate model. </w:t>
      </w:r>
    </w:p>
    <w:p w14:paraId="1AC5E6C8" w14:textId="77777777" w:rsidR="00E53F53" w:rsidRDefault="00E53F53" w:rsidP="003656D2">
      <w:pPr>
        <w:rPr>
          <w:lang w:eastAsia="ja-JP"/>
        </w:rPr>
      </w:pPr>
    </w:p>
    <w:p w14:paraId="6C572BE9" w14:textId="77777777" w:rsidR="00E54ED0" w:rsidRDefault="00E54ED0" w:rsidP="00E53F53">
      <w:pPr>
        <w:pStyle w:val="Proposal"/>
        <w:rPr>
          <w:lang w:val="en-GB"/>
        </w:rPr>
      </w:pPr>
      <w:bookmarkStart w:id="107" w:name="_Toc194068190"/>
      <w:r>
        <w:rPr>
          <w:lang w:val="en-GB"/>
        </w:rPr>
        <w:lastRenderedPageBreak/>
        <w:t xml:space="preserve">Regarding active </w:t>
      </w:r>
      <w:r w:rsidR="00E53F53" w:rsidRPr="00E53F53">
        <w:rPr>
          <w:lang w:val="en-GB"/>
        </w:rPr>
        <w:t xml:space="preserve">CSI-RS resources </w:t>
      </w:r>
      <w:r>
        <w:rPr>
          <w:lang w:val="en-GB"/>
        </w:rPr>
        <w:t>for AI/ML</w:t>
      </w:r>
      <w:bookmarkEnd w:id="107"/>
    </w:p>
    <w:p w14:paraId="5CCA841E" w14:textId="27DCEC50" w:rsidR="00E53F53" w:rsidRDefault="00B82BD0" w:rsidP="00E54ED0">
      <w:pPr>
        <w:pStyle w:val="Proposal"/>
        <w:numPr>
          <w:ilvl w:val="1"/>
          <w:numId w:val="22"/>
        </w:numPr>
        <w:rPr>
          <w:lang w:val="en-GB"/>
        </w:rPr>
      </w:pPr>
      <w:bookmarkStart w:id="108" w:name="_Toc194068191"/>
      <w:r>
        <w:rPr>
          <w:lang w:val="en-GB"/>
        </w:rPr>
        <w:t xml:space="preserve">Predicted </w:t>
      </w:r>
      <w:r w:rsidR="00E54ED0">
        <w:rPr>
          <w:lang w:val="en-GB"/>
        </w:rPr>
        <w:t xml:space="preserve">CSI-Resources that are </w:t>
      </w:r>
      <w:r w:rsidR="00E53F53" w:rsidRPr="00E53F53">
        <w:rPr>
          <w:lang w:val="en-GB"/>
        </w:rPr>
        <w:t xml:space="preserve">part of set A </w:t>
      </w:r>
      <w:r w:rsidR="00CC3ECC">
        <w:rPr>
          <w:lang w:val="en-GB"/>
        </w:rPr>
        <w:t xml:space="preserve">for inference </w:t>
      </w:r>
      <w:r w:rsidR="00E53F53" w:rsidRPr="00E53F53">
        <w:rPr>
          <w:lang w:val="en-GB"/>
        </w:rPr>
        <w:t xml:space="preserve">is not considered as </w:t>
      </w:r>
      <w:r w:rsidR="00E53F53">
        <w:rPr>
          <w:lang w:val="en-GB"/>
        </w:rPr>
        <w:t>active</w:t>
      </w:r>
      <w:r w:rsidR="00E54ED0">
        <w:rPr>
          <w:lang w:val="en-GB"/>
        </w:rPr>
        <w:t>,</w:t>
      </w:r>
      <w:bookmarkEnd w:id="108"/>
      <w:r w:rsidR="00E54ED0">
        <w:rPr>
          <w:lang w:val="en-GB"/>
        </w:rPr>
        <w:t xml:space="preserve"> </w:t>
      </w:r>
    </w:p>
    <w:p w14:paraId="671838AE" w14:textId="1E9F90FC" w:rsidR="00464844" w:rsidRPr="00724BDD" w:rsidRDefault="00B82BD0" w:rsidP="00724BDD">
      <w:pPr>
        <w:pStyle w:val="Proposal"/>
        <w:numPr>
          <w:ilvl w:val="1"/>
          <w:numId w:val="22"/>
        </w:numPr>
        <w:rPr>
          <w:lang w:val="en-GB"/>
        </w:rPr>
      </w:pPr>
      <w:bookmarkStart w:id="109" w:name="_Toc194068192"/>
      <w:r>
        <w:rPr>
          <w:lang w:val="en-GB"/>
        </w:rPr>
        <w:t xml:space="preserve">Measured </w:t>
      </w:r>
      <w:r w:rsidR="00E54ED0">
        <w:rPr>
          <w:lang w:val="en-GB"/>
        </w:rPr>
        <w:t xml:space="preserve">CSI-Resources that are </w:t>
      </w:r>
      <w:r w:rsidR="00E54ED0" w:rsidRPr="00E53F53">
        <w:rPr>
          <w:lang w:val="en-GB"/>
        </w:rPr>
        <w:t xml:space="preserve">part of set A </w:t>
      </w:r>
      <w:r w:rsidR="00E54ED0">
        <w:rPr>
          <w:lang w:val="en-GB"/>
        </w:rPr>
        <w:t xml:space="preserve">for training/monitoring </w:t>
      </w:r>
      <w:r w:rsidR="00E54ED0" w:rsidRPr="00E53F53">
        <w:rPr>
          <w:lang w:val="en-GB"/>
        </w:rPr>
        <w:t>i</w:t>
      </w:r>
      <w:r w:rsidR="00E54ED0">
        <w:rPr>
          <w:lang w:val="en-GB"/>
        </w:rPr>
        <w:t>s</w:t>
      </w:r>
      <w:r w:rsidR="00E54ED0" w:rsidRPr="00E53F53">
        <w:rPr>
          <w:lang w:val="en-GB"/>
        </w:rPr>
        <w:t xml:space="preserve"> considered as </w:t>
      </w:r>
      <w:r w:rsidR="00E54ED0">
        <w:rPr>
          <w:lang w:val="en-GB"/>
        </w:rPr>
        <w:t>active,</w:t>
      </w:r>
      <w:bookmarkEnd w:id="109"/>
      <w:r w:rsidR="00E54ED0">
        <w:rPr>
          <w:lang w:val="en-GB"/>
        </w:rPr>
        <w:t xml:space="preserve"> </w:t>
      </w:r>
    </w:p>
    <w:p w14:paraId="4CC824C2" w14:textId="3B423BAA" w:rsidR="003656D2" w:rsidRPr="00B82BD0" w:rsidRDefault="00B82BD0" w:rsidP="00B82BD0">
      <w:pPr>
        <w:pStyle w:val="Proposal"/>
        <w:numPr>
          <w:ilvl w:val="1"/>
          <w:numId w:val="22"/>
        </w:numPr>
        <w:rPr>
          <w:lang w:val="en-GB"/>
        </w:rPr>
      </w:pPr>
      <w:bookmarkStart w:id="110" w:name="_Toc194068193"/>
      <w:r>
        <w:rPr>
          <w:lang w:val="en-GB"/>
        </w:rPr>
        <w:t>T</w:t>
      </w:r>
      <w:r w:rsidRPr="00B82BD0">
        <w:rPr>
          <w:lang w:val="en-GB"/>
        </w:rPr>
        <w:t>he number of simultaneously active associated IDs</w:t>
      </w:r>
      <w:r>
        <w:rPr>
          <w:lang w:val="en-GB"/>
        </w:rPr>
        <w:t xml:space="preserve"> needs to be </w:t>
      </w:r>
      <w:r w:rsidR="00EE6557">
        <w:rPr>
          <w:lang w:val="en-GB"/>
        </w:rPr>
        <w:t>restricted</w:t>
      </w:r>
      <w:r w:rsidR="00B8653C">
        <w:rPr>
          <w:lang w:val="en-GB"/>
        </w:rPr>
        <w:t xml:space="preserve"> and indicated via UE capability.</w:t>
      </w:r>
      <w:bookmarkEnd w:id="110"/>
    </w:p>
    <w:p w14:paraId="4E941253" w14:textId="0062ECC5" w:rsidR="00FB361C" w:rsidRDefault="00DB5BEB" w:rsidP="00DB5BEB">
      <w:pPr>
        <w:pStyle w:val="Heading2"/>
      </w:pPr>
      <w:r>
        <w:t>CSI</w:t>
      </w:r>
      <w:r w:rsidR="00FB361C">
        <w:t xml:space="preserve"> timeline</w:t>
      </w:r>
    </w:p>
    <w:p w14:paraId="51CF0457" w14:textId="087592AD" w:rsidR="00924BC9" w:rsidRDefault="00D249BC" w:rsidP="00DB5BEB">
      <w:pPr>
        <w:rPr>
          <w:lang w:val="en-GB" w:eastAsia="ja-JP"/>
        </w:rPr>
      </w:pPr>
      <w:r>
        <w:rPr>
          <w:lang w:val="en-GB" w:eastAsia="ja-JP"/>
        </w:rPr>
        <w:t xml:space="preserve">For aPeriodic CSI reporting, two timing </w:t>
      </w:r>
      <w:r w:rsidR="005341E8">
        <w:rPr>
          <w:lang w:val="en-GB" w:eastAsia="ja-JP"/>
        </w:rPr>
        <w:t>values have been introduced for ensuring that UEs have sufficient time in measuring and calculating the CSI feedback. The Z</w:t>
      </w:r>
      <w:r w:rsidR="00996CE9">
        <w:rPr>
          <w:lang w:val="en-GB" w:eastAsia="ja-JP"/>
        </w:rPr>
        <w:t>3</w:t>
      </w:r>
      <w:r w:rsidR="005341E8">
        <w:rPr>
          <w:lang w:val="en-GB" w:eastAsia="ja-JP"/>
        </w:rPr>
        <w:t xml:space="preserve"> defines the time for DCI to the UE reporting on PUSCH, while Z</w:t>
      </w:r>
      <w:r w:rsidR="00996CE9">
        <w:rPr>
          <w:lang w:val="en-GB" w:eastAsia="ja-JP"/>
        </w:rPr>
        <w:t>3</w:t>
      </w:r>
      <w:r w:rsidR="005341E8">
        <w:rPr>
          <w:lang w:val="en-GB" w:eastAsia="ja-JP"/>
        </w:rPr>
        <w:t xml:space="preserve">’ additionally </w:t>
      </w:r>
      <w:r w:rsidR="00B4563C">
        <w:rPr>
          <w:lang w:val="en-GB" w:eastAsia="ja-JP"/>
        </w:rPr>
        <w:t xml:space="preserve">indicates the time required from last measured symbol to the PUSCH report. </w:t>
      </w:r>
      <w:r w:rsidR="00267214">
        <w:rPr>
          <w:lang w:val="en-GB" w:eastAsia="ja-JP"/>
        </w:rPr>
        <w:t xml:space="preserve">For AI/ML inference, the UE need to calculate the </w:t>
      </w:r>
      <w:r w:rsidR="00F37688">
        <w:rPr>
          <w:lang w:val="en-GB" w:eastAsia="ja-JP"/>
        </w:rPr>
        <w:t xml:space="preserve">corresponding predictions within the existing definitions. Our understanding is that models can be of low </w:t>
      </w:r>
      <w:r w:rsidR="00E74F91">
        <w:rPr>
          <w:lang w:val="en-GB" w:eastAsia="ja-JP"/>
        </w:rPr>
        <w:t>complexity,</w:t>
      </w:r>
      <w:r w:rsidR="00F37688">
        <w:rPr>
          <w:lang w:val="en-GB" w:eastAsia="ja-JP"/>
        </w:rPr>
        <w:t xml:space="preserve"> and</w:t>
      </w:r>
      <w:r w:rsidR="001846F3">
        <w:rPr>
          <w:lang w:val="en-GB" w:eastAsia="ja-JP"/>
        </w:rPr>
        <w:t xml:space="preserve"> it is unclear if</w:t>
      </w:r>
      <w:r w:rsidR="00F37688">
        <w:rPr>
          <w:lang w:val="en-GB" w:eastAsia="ja-JP"/>
        </w:rPr>
        <w:t xml:space="preserve"> there is motivation on introducing new values for AI/ML.</w:t>
      </w:r>
    </w:p>
    <w:p w14:paraId="1CB71B4F" w14:textId="77777777" w:rsidR="00F37688" w:rsidRDefault="00F37688" w:rsidP="00DB5BEB">
      <w:pPr>
        <w:rPr>
          <w:lang w:val="en-GB" w:eastAsia="ja-JP"/>
        </w:rPr>
      </w:pPr>
    </w:p>
    <w:p w14:paraId="3ABD0E4B" w14:textId="293BDE42" w:rsidR="00E74F91" w:rsidRPr="00E74F91" w:rsidRDefault="00F37688" w:rsidP="0015792F">
      <w:pPr>
        <w:pStyle w:val="Proposal"/>
        <w:rPr>
          <w:lang w:val="en-GB"/>
        </w:rPr>
      </w:pPr>
      <w:bookmarkStart w:id="111" w:name="_Toc194068194"/>
      <w:r>
        <w:rPr>
          <w:lang w:val="en-GB"/>
        </w:rPr>
        <w:t>For UE-sided model CSI processing timeline, existing values of Z</w:t>
      </w:r>
      <w:r w:rsidR="00996CE9">
        <w:rPr>
          <w:lang w:val="en-GB"/>
        </w:rPr>
        <w:t>3</w:t>
      </w:r>
      <w:r>
        <w:rPr>
          <w:lang w:val="en-GB"/>
        </w:rPr>
        <w:t xml:space="preserve"> and Z</w:t>
      </w:r>
      <w:r w:rsidR="00996CE9">
        <w:rPr>
          <w:lang w:val="en-GB"/>
        </w:rPr>
        <w:t>3</w:t>
      </w:r>
      <w:r w:rsidR="000D08D7">
        <w:rPr>
          <w:lang w:val="en-GB"/>
        </w:rPr>
        <w:t>’</w:t>
      </w:r>
      <w:r>
        <w:rPr>
          <w:lang w:val="en-GB"/>
        </w:rPr>
        <w:t xml:space="preserve"> for aPeriodic CSI reporting </w:t>
      </w:r>
      <w:r w:rsidR="001846F3">
        <w:rPr>
          <w:lang w:val="en-GB"/>
        </w:rPr>
        <w:t>may be</w:t>
      </w:r>
      <w:r>
        <w:rPr>
          <w:lang w:val="en-GB"/>
        </w:rPr>
        <w:t xml:space="preserve"> sufficient. </w:t>
      </w:r>
      <w:r w:rsidR="006C3817" w:rsidRPr="006C3817">
        <w:rPr>
          <w:lang w:val="en-GB"/>
        </w:rPr>
        <w:t xml:space="preserve">RAN1 </w:t>
      </w:r>
      <w:r w:rsidR="006C3817">
        <w:rPr>
          <w:lang w:val="en-GB"/>
        </w:rPr>
        <w:t xml:space="preserve">to </w:t>
      </w:r>
      <w:r w:rsidR="006C3817" w:rsidRPr="006C3817">
        <w:rPr>
          <w:lang w:val="en-GB"/>
        </w:rPr>
        <w:t xml:space="preserve">discuss and align on the assumptions of UE implementation </w:t>
      </w:r>
      <w:r w:rsidR="006C3817">
        <w:rPr>
          <w:lang w:val="en-GB"/>
        </w:rPr>
        <w:t xml:space="preserve">before </w:t>
      </w:r>
      <w:r>
        <w:rPr>
          <w:lang w:val="en-GB"/>
        </w:rPr>
        <w:t>conclud</w:t>
      </w:r>
      <w:r w:rsidR="006C3817">
        <w:rPr>
          <w:lang w:val="en-GB"/>
        </w:rPr>
        <w:t xml:space="preserve">ing </w:t>
      </w:r>
      <w:r w:rsidR="001846F3">
        <w:rPr>
          <w:lang w:val="en-GB"/>
        </w:rPr>
        <w:t xml:space="preserve">if </w:t>
      </w:r>
      <w:r w:rsidR="00E74F91">
        <w:rPr>
          <w:lang w:val="en-GB"/>
        </w:rPr>
        <w:t>new values are needed.</w:t>
      </w:r>
      <w:bookmarkEnd w:id="111"/>
    </w:p>
    <w:p w14:paraId="50B936E9" w14:textId="77777777" w:rsidR="00124A10" w:rsidRDefault="00124A10" w:rsidP="00AB2715">
      <w:pPr>
        <w:rPr>
          <w:lang w:eastAsia="ja-JP"/>
        </w:rPr>
      </w:pPr>
    </w:p>
    <w:p w14:paraId="712A81A3" w14:textId="392A8250" w:rsidR="00494D58" w:rsidRDefault="00494D58" w:rsidP="00494D58">
      <w:pPr>
        <w:pStyle w:val="Heading1"/>
      </w:pPr>
      <w:r w:rsidRPr="00B15BA1">
        <w:t>Conclusions</w:t>
      </w:r>
    </w:p>
    <w:p w14:paraId="06C9F211" w14:textId="77777777" w:rsidR="00AB2715" w:rsidRPr="00EA5FBD" w:rsidRDefault="00AB2715" w:rsidP="00724BDD"/>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4AB93CE7" w14:textId="77777777" w:rsidR="0020119C"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194062598" w:history="1">
        <w:r w:rsidR="0020119C" w:rsidRPr="00D272F5">
          <w:rPr>
            <w:rStyle w:val="Hyperlink"/>
            <w:noProof/>
            <w:lang w:val="en-GB"/>
          </w:rPr>
          <w:t>Observation 1</w:t>
        </w:r>
        <w:r w:rsidR="0020119C">
          <w:rPr>
            <w:rFonts w:asciiTheme="minorHAnsi" w:eastAsiaTheme="minorEastAsia" w:hAnsiTheme="minorHAnsi"/>
            <w:b w:val="0"/>
            <w:noProof/>
            <w:kern w:val="2"/>
            <w:sz w:val="24"/>
            <w:szCs w:val="24"/>
            <w:lang w:eastAsia="en-US"/>
            <w14:ligatures w14:val="standardContextual"/>
          </w:rPr>
          <w:tab/>
        </w:r>
        <w:r w:rsidR="0020119C" w:rsidRPr="00D272F5">
          <w:rPr>
            <w:rStyle w:val="Hyperlink"/>
            <w:noProof/>
            <w:lang w:val="en-GB"/>
          </w:rPr>
          <w:t>In an Urban macro deployment with 64 beams, having a prediction performance metric based on the Top-4 beams in a monitoring resource set, will in 20% of the cases also label a beam with more than 4dB difference to the strongest as a correct prediction.</w:t>
        </w:r>
      </w:hyperlink>
    </w:p>
    <w:p w14:paraId="3F6249FA" w14:textId="77777777" w:rsidR="0020119C" w:rsidRDefault="002011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2599" w:history="1">
        <w:r w:rsidRPr="00D272F5">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D272F5">
          <w:rPr>
            <w:rStyle w:val="Hyperlink"/>
            <w:noProof/>
          </w:rPr>
          <w:t>The monitoring resource set should be selected that best represent the UE inference channel conditions and its predictions. RAN1 should further discuss an exact definition.</w:t>
        </w:r>
      </w:hyperlink>
    </w:p>
    <w:p w14:paraId="38BCD06A" w14:textId="77777777" w:rsidR="0020119C" w:rsidRDefault="002011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2600" w:history="1">
        <w:r w:rsidRPr="00D272F5">
          <w:rPr>
            <w:rStyle w:val="Hyperlink"/>
            <w:noProof/>
            <w:lang w:val="en-GB"/>
          </w:rPr>
          <w:t>Observation 3</w:t>
        </w:r>
        <w:r>
          <w:rPr>
            <w:rFonts w:asciiTheme="minorHAnsi" w:eastAsiaTheme="minorEastAsia" w:hAnsiTheme="minorHAnsi"/>
            <w:b w:val="0"/>
            <w:noProof/>
            <w:kern w:val="2"/>
            <w:sz w:val="24"/>
            <w:szCs w:val="24"/>
            <w:lang w:eastAsia="en-US"/>
            <w14:ligatures w14:val="standardContextual"/>
          </w:rPr>
          <w:tab/>
        </w:r>
        <w:r w:rsidRPr="00D272F5">
          <w:rPr>
            <w:rStyle w:val="Hyperlink"/>
            <w:noProof/>
            <w:lang w:val="en-GB"/>
          </w:rPr>
          <w:t>The resource mapping of an NZP-CSI-RS-resources may not be the same in the monitoring and training data collection step. The NW does not need to configure UE with training data collection resources if UE has a trained model, and can optimize the time-domain allocation of the resource for monitoring (with possible subsets of set A beams).</w:t>
        </w:r>
      </w:hyperlink>
    </w:p>
    <w:p w14:paraId="3E944F1F" w14:textId="77777777" w:rsidR="0020119C" w:rsidRDefault="0020119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2601" w:history="1">
        <w:r w:rsidRPr="00D272F5">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D272F5">
          <w:rPr>
            <w:rStyle w:val="Hyperlink"/>
            <w:noProof/>
          </w:rPr>
          <w:t>It is up to UE implementation on whether to use dedicated AI hardware or reusing the hardware resources for legacy non-AI based CSI reporting to generate an AI based CSI report.</w:t>
        </w:r>
      </w:hyperlink>
    </w:p>
    <w:p w14:paraId="2722B58F" w14:textId="5AAC1F38"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58984DC2" w14:textId="77777777" w:rsidR="002A669D" w:rsidRDefault="00FD52F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94068149" w:history="1">
        <w:r w:rsidR="002A669D" w:rsidRPr="00543DD8">
          <w:rPr>
            <w:rStyle w:val="Hyperlink"/>
            <w:noProof/>
          </w:rPr>
          <w:t>Proposal 1</w:t>
        </w:r>
        <w:r w:rsidR="002A669D">
          <w:rPr>
            <w:rFonts w:asciiTheme="minorHAnsi" w:eastAsiaTheme="minorEastAsia" w:hAnsiTheme="minorHAnsi"/>
            <w:b w:val="0"/>
            <w:noProof/>
            <w:kern w:val="2"/>
            <w:sz w:val="24"/>
            <w:szCs w:val="24"/>
            <w:lang w:eastAsia="en-US"/>
            <w14:ligatures w14:val="standardContextual"/>
          </w:rPr>
          <w:tab/>
        </w:r>
        <w:r w:rsidR="002A669D" w:rsidRPr="00543DD8">
          <w:rPr>
            <w:rStyle w:val="Hyperlink"/>
            <w:noProof/>
          </w:rPr>
          <w:t>For UE-sided model, in CSI-ReportConfig, the resourceConfig for set A can only include a single resource set.</w:t>
        </w:r>
      </w:hyperlink>
    </w:p>
    <w:p w14:paraId="65EBDF52"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0" w:history="1">
        <w:r w:rsidRPr="00543DD8">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For UE-sided model, for aPeriodic CSI inference report configuration, AssociatedReportConfigInfo comprises the UE assumptions regarding set B.</w:t>
        </w:r>
      </w:hyperlink>
    </w:p>
    <w:p w14:paraId="24E33072"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1" w:history="1">
        <w:r w:rsidRPr="00543DD8">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For UE-sided model, for aPeriodic CSI inference report configuration, when set B is NOT a subset of set A, the resourceConfig for set B can only include a single resourceSet.</w:t>
        </w:r>
      </w:hyperlink>
    </w:p>
    <w:p w14:paraId="3AC64F38"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2" w:history="1">
        <w:r w:rsidRPr="00543DD8">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For UE-sided model, for configuring the data collection resources, do not support aPeriodic CSI-RS</w:t>
        </w:r>
      </w:hyperlink>
    </w:p>
    <w:p w14:paraId="64D9EDF5"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3" w:history="1">
        <w:r w:rsidRPr="00543DD8">
          <w:rPr>
            <w:rStyle w:val="Hyperlink"/>
            <w:noProof/>
            <w:lang w:val="en-GB" w:eastAsia="ja-JP"/>
          </w:rPr>
          <w:t>Proposal 5</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For the UE-sided inference result report, if not supporting UE report of probabilities, support UE indicating in UCI if the inference result report is inaccurate/invalid (e.g. setting the CRI or SSB-RI to a certain “dummy” value)</w:t>
        </w:r>
      </w:hyperlink>
    </w:p>
    <w:p w14:paraId="178ACF4F"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4" w:history="1">
        <w:r w:rsidRPr="00543DD8">
          <w:rPr>
            <w:rStyle w:val="Hyperlink"/>
            <w:noProof/>
            <w:lang w:val="en-GB" w:eastAsia="ja-JP"/>
          </w:rPr>
          <w:t>Proposal 6</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For the UE-sided BM-Case 2 inference report configuration, support NW configuring the number K of UE-reported beams for each time instance.</w:t>
        </w:r>
      </w:hyperlink>
    </w:p>
    <w:p w14:paraId="433FD47A"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5" w:history="1">
        <w:r w:rsidRPr="00543DD8">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For the UE-sided model performance metric, support, at least one of the Top M beam(s) of the resource set(s) for monitoring is among Top-K predicted beam(s). Where K is the number of predicted beam(s) in the corresponding inference report,</w:t>
        </w:r>
      </w:hyperlink>
    </w:p>
    <w:p w14:paraId="02C730CE"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6"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Where Top-M beams are the M beams that are within x dB of the best beam with the largest measured value(s) of L1-RSRP(s) of the resource set(s)</w:t>
        </w:r>
      </w:hyperlink>
    </w:p>
    <w:p w14:paraId="2EA7F234"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7"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X is NW configured on CSI report configuration for monitoring</w:t>
        </w:r>
      </w:hyperlink>
    </w:p>
    <w:p w14:paraId="7C03848A"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8"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X= 0 dB,1 dB, 3 dB</w:t>
        </w:r>
      </w:hyperlink>
    </w:p>
    <w:p w14:paraId="2E009633"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59" w:history="1">
        <w:r w:rsidRPr="00543DD8">
          <w:rPr>
            <w:rStyle w:val="Hyperlink"/>
            <w:noProof/>
            <w:lang w:val="en-GB"/>
          </w:rPr>
          <w:t>Proposal 8</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For UE-sided performance monitoring, for the reportConfigType of the UE-sided model performance metric,</w:t>
        </w:r>
      </w:hyperlink>
    </w:p>
    <w:p w14:paraId="678EE3F0"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0"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Support periodic and semi-persistent reportConfigType if the linked inference report is also periodic or semi-persistent</w:t>
        </w:r>
      </w:hyperlink>
    </w:p>
    <w:p w14:paraId="6FCB5DFA"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1"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Support aPeriodic monitoring report only for the scenario where the UE has first been configured with a periodic or semi-persistent monitoring/inference resource config type</w:t>
        </w:r>
      </w:hyperlink>
    </w:p>
    <w:p w14:paraId="67E14052"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2" w:history="1">
        <w:r w:rsidRPr="00543DD8">
          <w:rPr>
            <w:rStyle w:val="Hyperlink"/>
            <w:noProof/>
            <w:lang w:val="en-GB"/>
          </w:rPr>
          <w:t>Proposal 9</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 xml:space="preserve">For UE-sided performance monitoring, </w:t>
        </w:r>
        <w:r w:rsidRPr="00543DD8">
          <w:rPr>
            <w:rStyle w:val="Hyperlink"/>
            <w:noProof/>
          </w:rPr>
          <w:t>support joint activation of the monitoring and linked inference report configuration</w:t>
        </w:r>
      </w:hyperlink>
    </w:p>
    <w:p w14:paraId="476D7769"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3" w:history="1">
        <w:r w:rsidRPr="00543DD8">
          <w:rPr>
            <w:rStyle w:val="Hyperlink"/>
            <w:noProof/>
            <w:lang w:val="en-GB"/>
          </w:rPr>
          <w:t>Proposal 10</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For UE-sided model, to identify the connection between RSs in the resource set(s) for monitoring and Set A beams:</w:t>
        </w:r>
      </w:hyperlink>
    </w:p>
    <w:p w14:paraId="4D8AC705"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4"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UE can assume the same NW transmission parameters for the resourceIDs (all or a subset) that are present both in the monitoring and set A resourceSet,</w:t>
        </w:r>
      </w:hyperlink>
    </w:p>
    <w:p w14:paraId="6001D66B"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5"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Note: The resource mapping for monitoring resourceIDs may not be the same as during the UE training data collection</w:t>
        </w:r>
      </w:hyperlink>
    </w:p>
    <w:p w14:paraId="418BAB46"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6" w:history="1">
        <w:r w:rsidRPr="00543DD8">
          <w:rPr>
            <w:rStyle w:val="Hyperlink"/>
            <w:noProof/>
            <w:lang w:val="en-GB"/>
          </w:rPr>
          <w:t>Proposal 11</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For UE-assisted performance metric calculation, at least support an event where the UE can early indicate if a functionality is not working properly, for example prediction accuracy is below 50% after collecting N/2 samples</w:t>
        </w:r>
      </w:hyperlink>
    </w:p>
    <w:p w14:paraId="2636858E"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7" w:history="1">
        <w:r w:rsidRPr="00543DD8">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For enabling a P2 sweep based on predicted Top-K beams, RAN1 considers the following two solutions:</w:t>
        </w:r>
      </w:hyperlink>
    </w:p>
    <w:p w14:paraId="14AE6C5C"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8" w:history="1">
        <w:r w:rsidRPr="00543DD8">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Option 1: NW indicates that the corresponding beam IDs/TCI states for the P2 ResourceSet follows the UE predicted Top-K beams, FFS on details including,</w:t>
        </w:r>
      </w:hyperlink>
    </w:p>
    <w:p w14:paraId="027FBBC0"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69" w:history="1">
        <w:r w:rsidRPr="00543DD8">
          <w:rPr>
            <w:rStyle w:val="Hyperlink"/>
            <w:noProof/>
          </w:rPr>
          <w:t>i.</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linkage of the inference report and the P2 (prediction result measurements) CSI-Report configuration, including BM-Case 2 when UE predicts N time instances</w:t>
        </w:r>
      </w:hyperlink>
    </w:p>
    <w:p w14:paraId="79525C4F"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0" w:history="1">
        <w:r w:rsidRPr="00543DD8">
          <w:rPr>
            <w:rStyle w:val="Hyperlink"/>
            <w:noProof/>
          </w:rPr>
          <w:t>ii.</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transmission order of the beams in the subsequent P2 (prediction result measurements)</w:t>
        </w:r>
      </w:hyperlink>
    </w:p>
    <w:p w14:paraId="67AC3F4E"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1" w:history="1">
        <w:r w:rsidRPr="00543DD8">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Option 2: For both UE/NW sided model, NW configures dynamically as part of the MAC CE the beam IDs or TCI states that are part of the Top-K beam sweep.</w:t>
        </w:r>
      </w:hyperlink>
    </w:p>
    <w:p w14:paraId="560586CD"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2" w:history="1">
        <w:r w:rsidRPr="00543DD8">
          <w:rPr>
            <w:rStyle w:val="Hyperlink"/>
            <w:noProof/>
          </w:rPr>
          <w:t>i.</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FFS on details including the signaling overhead</w:t>
        </w:r>
      </w:hyperlink>
    </w:p>
    <w:p w14:paraId="2D113CCB"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3" w:history="1">
        <w:r w:rsidRPr="00543DD8">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FFS other options, including</w:t>
        </w:r>
      </w:hyperlink>
    </w:p>
    <w:p w14:paraId="0955F4D1"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4" w:history="1">
        <w:r w:rsidRPr="00543DD8">
          <w:rPr>
            <w:rStyle w:val="Hyperlink"/>
            <w:noProof/>
          </w:rPr>
          <w:t>i.</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Option 3: NW configures a number of aPeriodicTriggerStates, and the UE provides Top-K predictions restricted to the valid TCI states matching one of the aPeriodicTrigger states,</w:t>
        </w:r>
      </w:hyperlink>
    </w:p>
    <w:p w14:paraId="419DAAD3"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5" w:history="1">
        <w:r w:rsidRPr="00543DD8">
          <w:rPr>
            <w:rStyle w:val="Hyperlink"/>
            <w:noProof/>
          </w:rPr>
          <w:t>ii.</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Option 4: The NW uses legacy signaling, and in a best-effort manner configure a set of aPeriodicTriggerStates</w:t>
        </w:r>
      </w:hyperlink>
    </w:p>
    <w:p w14:paraId="58AF43A2"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6" w:history="1">
        <w:r w:rsidRPr="00543DD8">
          <w:rPr>
            <w:rStyle w:val="Hyperlink"/>
            <w:noProof/>
          </w:rPr>
          <w:t>iv.</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Note 1: Option 3 and 4 would imply reduced performance since P2 cannot support all Top-K combinations</w:t>
        </w:r>
      </w:hyperlink>
    </w:p>
    <w:p w14:paraId="56C275AB"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7" w:history="1">
        <w:r w:rsidRPr="00543DD8">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Note 2: NW indicating beam IDs could be used during monitoring</w:t>
        </w:r>
      </w:hyperlink>
    </w:p>
    <w:p w14:paraId="7D28F676"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8" w:history="1">
        <w:r w:rsidRPr="00543DD8">
          <w:rPr>
            <w:rStyle w:val="Hyperlink"/>
            <w:noProof/>
            <w:lang w:val="en-GB" w:eastAsia="ja-JP"/>
          </w:rPr>
          <w:t>Proposal 13</w:t>
        </w:r>
        <w:r>
          <w:rPr>
            <w:rFonts w:asciiTheme="minorHAnsi" w:eastAsiaTheme="minorEastAsia" w:hAnsiTheme="minorHAnsi"/>
            <w:b w:val="0"/>
            <w:noProof/>
            <w:kern w:val="2"/>
            <w:sz w:val="24"/>
            <w:szCs w:val="24"/>
            <w:lang w:eastAsia="en-US"/>
            <w14:ligatures w14:val="standardContextual"/>
          </w:rPr>
          <w:tab/>
        </w:r>
        <w:r w:rsidRPr="00543DD8">
          <w:rPr>
            <w:rStyle w:val="Hyperlink"/>
            <w:noProof/>
          </w:rPr>
          <w:t>For NW-sided model, regarding max number of reported beam related information in one report, support reporting all measured beams in a resourceSet.</w:t>
        </w:r>
      </w:hyperlink>
    </w:p>
    <w:p w14:paraId="278408CD"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79" w:history="1">
        <w:r w:rsidRPr="00543DD8">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eastAsia="ja-JP"/>
          </w:rPr>
          <w:t>For NW-sided model inference, support NW configuration for UEs to pre-process set B beams to reduce reporting overhead, via:</w:t>
        </w:r>
      </w:hyperlink>
    </w:p>
    <w:p w14:paraId="0F526496"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0" w:history="1">
        <w:r w:rsidRPr="00543DD8">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eastAsia="ja-JP"/>
          </w:rPr>
          <w:t>Support configuring reporting of only beams within X dB of the strongest beam,</w:t>
        </w:r>
      </w:hyperlink>
    </w:p>
    <w:p w14:paraId="66E9863D"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1" w:history="1">
        <w:r w:rsidRPr="00543DD8">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eastAsia="ja-JP"/>
          </w:rPr>
          <w:t>Support configuring reporting of at most N strongest set B beams.</w:t>
        </w:r>
      </w:hyperlink>
    </w:p>
    <w:p w14:paraId="27CFB165"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2" w:history="1">
        <w:r w:rsidRPr="00543DD8">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eastAsia="ja-JP"/>
          </w:rPr>
          <w:t xml:space="preserve">For NW-sided model inference, </w:t>
        </w:r>
        <w:r w:rsidRPr="00543DD8">
          <w:rPr>
            <w:rStyle w:val="Hyperlink"/>
            <w:noProof/>
          </w:rPr>
          <w:t>support methods for UEs to compress the set B temporal domain measurement results to reduce the reporting overhead.</w:t>
        </w:r>
      </w:hyperlink>
    </w:p>
    <w:p w14:paraId="65D5445C"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3" w:history="1">
        <w:r w:rsidRPr="00543DD8">
          <w:rPr>
            <w:rStyle w:val="Hyperlink"/>
            <w:noProof/>
            <w:lang w:val="en-GB"/>
          </w:rPr>
          <w:t>Proposal 16</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eastAsia="ja-JP"/>
          </w:rPr>
          <w:t>For NW-sided data collection, RAN1 studies possible “omission/selection of collected data” by the following aspects as a starting point,</w:t>
        </w:r>
      </w:hyperlink>
    </w:p>
    <w:p w14:paraId="41AC6100"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4"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eastAsia="ja-JP"/>
          </w:rPr>
          <w:t>Possibility for UE to avoid signalling “duplicated” samples,</w:t>
        </w:r>
      </w:hyperlink>
    </w:p>
    <w:p w14:paraId="0D122634"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5"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eastAsia="ja-JP"/>
          </w:rPr>
          <w:t>Possibility for UE to avoid signalling data based on certain events, one event can comprise that the UE experienced large channel variation during set A measurements.</w:t>
        </w:r>
      </w:hyperlink>
    </w:p>
    <w:p w14:paraId="0C504D45"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6" w:history="1">
        <w:r w:rsidRPr="00543DD8">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Note: RAN2 can use such study when designing data collection procedures</w:t>
        </w:r>
      </w:hyperlink>
    </w:p>
    <w:p w14:paraId="7FB10244"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7" w:history="1">
        <w:r w:rsidRPr="00543DD8">
          <w:rPr>
            <w:rStyle w:val="Hyperlink"/>
            <w:noProof/>
            <w:lang w:val="en-GB"/>
          </w:rPr>
          <w:t>Proposal 17</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RAN1 discuss and align on the assumptions of UE implementation for AI based CSI reporting first, before discussing the detailed solutions for the CSI processing criteria and timeline issues.</w:t>
        </w:r>
      </w:hyperlink>
    </w:p>
    <w:p w14:paraId="44B0DF5E"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8" w:history="1">
        <w:r w:rsidRPr="00543DD8">
          <w:rPr>
            <w:rStyle w:val="Hyperlink"/>
            <w:noProof/>
            <w:lang w:val="en-GB"/>
          </w:rPr>
          <w:t>Proposal 18</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If dedicated AI hardware will be used at least for some AI-based CSI reporting, then, support separate processing unit pools (i.e., legacy CPU pool and AI-CPU pool) between CSI reporting generated using legacy CPU and CSI reporting generated using AI-CPU.</w:t>
        </w:r>
      </w:hyperlink>
    </w:p>
    <w:p w14:paraId="5075EBF2"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89" w:history="1">
        <w:r w:rsidRPr="00543DD8">
          <w:rPr>
            <w:rStyle w:val="Hyperlink"/>
            <w:noProof/>
            <w:lang w:val="en-GB"/>
          </w:rPr>
          <w:t>Proposal 19</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If a UE can use different types of process unit pools for different AI based CSI reporting features, then, support UE indicating the type of process unit pool (i.e., legacy CPU pool and AI-CPU pool) for CSI processing for an AI-based CSI reporting feature.</w:t>
        </w:r>
      </w:hyperlink>
    </w:p>
    <w:p w14:paraId="56E971BD"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90" w:history="1">
        <w:r w:rsidRPr="00543DD8">
          <w:rPr>
            <w:rStyle w:val="Hyperlink"/>
            <w:noProof/>
            <w:lang w:val="en-GB"/>
          </w:rPr>
          <w:t>Proposal 20</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Regarding active CSI-RS resources for AI/ML</w:t>
        </w:r>
      </w:hyperlink>
    </w:p>
    <w:p w14:paraId="54BD3CCC"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91"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Predicted CSI-Resources that are part of set A for inference is not considered as active,</w:t>
        </w:r>
      </w:hyperlink>
    </w:p>
    <w:p w14:paraId="7AD22F7A"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92"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Measured CSI-Resources that are part of set A for training/monitoring is considered as active,</w:t>
        </w:r>
      </w:hyperlink>
    </w:p>
    <w:p w14:paraId="6C746590"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93" w:history="1">
        <w:r w:rsidRPr="00543DD8">
          <w:rPr>
            <w:rStyle w:val="Hyperlink"/>
            <w:rFonts w:ascii="Symbol" w:hAnsi="Symbol"/>
            <w:noProof/>
            <w:lang w:val="en-GB"/>
          </w:rPr>
          <w:t></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The number of simultaneously active associated IDs needs to be restricted and indicated via UE capability.</w:t>
        </w:r>
      </w:hyperlink>
    </w:p>
    <w:p w14:paraId="48692419" w14:textId="77777777" w:rsidR="002A669D" w:rsidRDefault="002A669D">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94068194" w:history="1">
        <w:r w:rsidRPr="00543DD8">
          <w:rPr>
            <w:rStyle w:val="Hyperlink"/>
            <w:noProof/>
            <w:lang w:val="en-GB"/>
          </w:rPr>
          <w:t>Proposal 21</w:t>
        </w:r>
        <w:r>
          <w:rPr>
            <w:rFonts w:asciiTheme="minorHAnsi" w:eastAsiaTheme="minorEastAsia" w:hAnsiTheme="minorHAnsi"/>
            <w:b w:val="0"/>
            <w:noProof/>
            <w:kern w:val="2"/>
            <w:sz w:val="24"/>
            <w:szCs w:val="24"/>
            <w:lang w:eastAsia="en-US"/>
            <w14:ligatures w14:val="standardContextual"/>
          </w:rPr>
          <w:tab/>
        </w:r>
        <w:r w:rsidRPr="00543DD8">
          <w:rPr>
            <w:rStyle w:val="Hyperlink"/>
            <w:noProof/>
            <w:lang w:val="en-GB"/>
          </w:rPr>
          <w:t>For UE-sided model CSI processing timeline, existing values of Z3 and Z3’ for aPeriodic CSI reporting may be sufficient. RAN1 to discuss and align on the assumptions of UE implementation before concluding if new values are needed.</w:t>
        </w:r>
      </w:hyperlink>
    </w:p>
    <w:p w14:paraId="71D79D99" w14:textId="049AA462" w:rsidR="00F507D1" w:rsidRPr="00B15BA1" w:rsidRDefault="00FD52FF" w:rsidP="00CE0424">
      <w:pPr>
        <w:pStyle w:val="Heading1"/>
      </w:pPr>
      <w:r w:rsidRPr="00B15BA1">
        <w:rPr>
          <w:b/>
          <w:bCs/>
          <w:lang w:eastAsia="zh-CN"/>
        </w:rPr>
        <w:lastRenderedPageBreak/>
        <w:fldChar w:fldCharType="end"/>
      </w:r>
      <w:r w:rsidRPr="00B15BA1">
        <w:rPr>
          <w:b/>
          <w:bCs/>
        </w:rPr>
        <w:t xml:space="preserve"> </w:t>
      </w:r>
      <w:bookmarkStart w:id="112" w:name="_In-sequence_SDU_delivery"/>
      <w:bookmarkEnd w:id="112"/>
      <w:r w:rsidR="00F507D1" w:rsidRPr="00B15BA1">
        <w:t>References</w:t>
      </w:r>
    </w:p>
    <w:p w14:paraId="46568A2C" w14:textId="107C5498" w:rsidR="00290249" w:rsidRDefault="00290249" w:rsidP="00AB359E">
      <w:pPr>
        <w:pStyle w:val="Reference"/>
        <w:overflowPunct w:val="0"/>
        <w:autoSpaceDE w:val="0"/>
        <w:autoSpaceDN w:val="0"/>
        <w:adjustRightInd w:val="0"/>
        <w:spacing w:line="240" w:lineRule="auto"/>
        <w:textAlignment w:val="baseline"/>
      </w:pPr>
      <w:bookmarkStart w:id="113"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113"/>
    </w:p>
    <w:p w14:paraId="3D51DA76" w14:textId="62E1D6D0" w:rsidR="000E17E1" w:rsidRDefault="000E17E1" w:rsidP="000E17E1">
      <w:pPr>
        <w:pStyle w:val="Reference"/>
      </w:pPr>
      <w:bookmarkStart w:id="114" w:name="_Ref155559231"/>
      <w:r w:rsidRPr="00F45E17">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114"/>
    </w:p>
    <w:p w14:paraId="42BC320B" w14:textId="14F036E8" w:rsidR="006215B3" w:rsidRDefault="006F79DA" w:rsidP="00582F95">
      <w:pPr>
        <w:pStyle w:val="Reference"/>
        <w:rPr>
          <w:lang w:val="en-GB"/>
        </w:rPr>
      </w:pPr>
      <w:bookmarkStart w:id="115" w:name="_Ref158196997"/>
      <w:r w:rsidRPr="006F79DA">
        <w:rPr>
          <w:lang w:val="en-GB"/>
        </w:rPr>
        <w:t>R1-2304749, Evaluations of AIML for beam management, Ericsson, 3GPP TSG-RAN WG1 Meeting 113, May 22-26, 2023.</w:t>
      </w:r>
      <w:bookmarkEnd w:id="115"/>
      <w:r w:rsidRPr="006F79DA">
        <w:rPr>
          <w:lang w:val="en-GB"/>
        </w:rPr>
        <w:t xml:space="preserve"> </w:t>
      </w:r>
    </w:p>
    <w:p w14:paraId="46DE61F7" w14:textId="32112D5C" w:rsidR="00CB33B3" w:rsidRPr="00A17AE1" w:rsidRDefault="00CB33B3" w:rsidP="00523BE8"/>
    <w:sectPr w:rsidR="00CB33B3" w:rsidRPr="00A17AE1" w:rsidSect="00E14DB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7EEA7" w14:textId="77777777" w:rsidR="00F75E7A" w:rsidRDefault="00F75E7A">
      <w:r>
        <w:separator/>
      </w:r>
    </w:p>
  </w:endnote>
  <w:endnote w:type="continuationSeparator" w:id="0">
    <w:p w14:paraId="2C674154" w14:textId="77777777" w:rsidR="00F75E7A" w:rsidRDefault="00F75E7A">
      <w:r>
        <w:continuationSeparator/>
      </w:r>
    </w:p>
  </w:endnote>
  <w:endnote w:type="continuationNotice" w:id="1">
    <w:p w14:paraId="5140AB25" w14:textId="77777777" w:rsidR="00F75E7A" w:rsidRDefault="00F75E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3E393" w14:textId="77777777" w:rsidR="00F75E7A" w:rsidRDefault="00F75E7A">
      <w:r>
        <w:separator/>
      </w:r>
    </w:p>
  </w:footnote>
  <w:footnote w:type="continuationSeparator" w:id="0">
    <w:p w14:paraId="33EE5CBB" w14:textId="77777777" w:rsidR="00F75E7A" w:rsidRDefault="00F75E7A">
      <w:r>
        <w:continuationSeparator/>
      </w:r>
    </w:p>
  </w:footnote>
  <w:footnote w:type="continuationNotice" w:id="1">
    <w:p w14:paraId="6EA2B76D" w14:textId="77777777" w:rsidR="00F75E7A" w:rsidRDefault="00F75E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80335D"/>
    <w:multiLevelType w:val="multilevel"/>
    <w:tmpl w:val="8A08B9D0"/>
    <w:styleLink w:val="CurrentList7"/>
    <w:lvl w:ilvl="0">
      <w:start w:val="1"/>
      <w:numFmt w:val="upperLetter"/>
      <w:lvlText w:val="Option %1)   "/>
      <w:lvlJc w:val="left"/>
      <w:pPr>
        <w:ind w:left="936" w:hanging="57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E701F1"/>
    <w:multiLevelType w:val="multilevel"/>
    <w:tmpl w:val="589CAB2C"/>
    <w:styleLink w:val="CurrentList11"/>
    <w:lvl w:ilvl="0">
      <w:start w:val="1"/>
      <w:numFmt w:val="upperLetter"/>
      <w:lvlText w:val="Option %1).   "/>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F16A23"/>
    <w:multiLevelType w:val="hybridMultilevel"/>
    <w:tmpl w:val="20E68AEE"/>
    <w:lvl w:ilvl="0" w:tplc="449682FE">
      <w:start w:val="1"/>
      <w:numFmt w:val="decimal"/>
      <w:lvlText w:val="%1."/>
      <w:lvlJc w:val="left"/>
      <w:pPr>
        <w:tabs>
          <w:tab w:val="num" w:pos="720"/>
        </w:tabs>
        <w:ind w:left="720" w:hanging="360"/>
      </w:pPr>
    </w:lvl>
    <w:lvl w:ilvl="1" w:tplc="ED1E332C">
      <w:start w:val="1"/>
      <w:numFmt w:val="decimal"/>
      <w:lvlText w:val="%2."/>
      <w:lvlJc w:val="left"/>
      <w:pPr>
        <w:tabs>
          <w:tab w:val="num" w:pos="1440"/>
        </w:tabs>
        <w:ind w:left="1440" w:hanging="360"/>
      </w:pPr>
    </w:lvl>
    <w:lvl w:ilvl="2" w:tplc="94FE6D0A">
      <w:start w:val="1"/>
      <w:numFmt w:val="decimal"/>
      <w:lvlText w:val="%3."/>
      <w:lvlJc w:val="left"/>
      <w:pPr>
        <w:tabs>
          <w:tab w:val="num" w:pos="2160"/>
        </w:tabs>
        <w:ind w:left="2160" w:hanging="360"/>
      </w:pPr>
    </w:lvl>
    <w:lvl w:ilvl="3" w:tplc="9B92BF78" w:tentative="1">
      <w:start w:val="1"/>
      <w:numFmt w:val="decimal"/>
      <w:lvlText w:val="%4."/>
      <w:lvlJc w:val="left"/>
      <w:pPr>
        <w:tabs>
          <w:tab w:val="num" w:pos="2880"/>
        </w:tabs>
        <w:ind w:left="2880" w:hanging="360"/>
      </w:pPr>
    </w:lvl>
    <w:lvl w:ilvl="4" w:tplc="031E037E" w:tentative="1">
      <w:start w:val="1"/>
      <w:numFmt w:val="decimal"/>
      <w:lvlText w:val="%5."/>
      <w:lvlJc w:val="left"/>
      <w:pPr>
        <w:tabs>
          <w:tab w:val="num" w:pos="3600"/>
        </w:tabs>
        <w:ind w:left="3600" w:hanging="360"/>
      </w:pPr>
    </w:lvl>
    <w:lvl w:ilvl="5" w:tplc="73AAAC38" w:tentative="1">
      <w:start w:val="1"/>
      <w:numFmt w:val="decimal"/>
      <w:lvlText w:val="%6."/>
      <w:lvlJc w:val="left"/>
      <w:pPr>
        <w:tabs>
          <w:tab w:val="num" w:pos="4320"/>
        </w:tabs>
        <w:ind w:left="4320" w:hanging="360"/>
      </w:pPr>
    </w:lvl>
    <w:lvl w:ilvl="6" w:tplc="8EC8FAE2" w:tentative="1">
      <w:start w:val="1"/>
      <w:numFmt w:val="decimal"/>
      <w:lvlText w:val="%7."/>
      <w:lvlJc w:val="left"/>
      <w:pPr>
        <w:tabs>
          <w:tab w:val="num" w:pos="5040"/>
        </w:tabs>
        <w:ind w:left="5040" w:hanging="360"/>
      </w:pPr>
    </w:lvl>
    <w:lvl w:ilvl="7" w:tplc="34062040" w:tentative="1">
      <w:start w:val="1"/>
      <w:numFmt w:val="decimal"/>
      <w:lvlText w:val="%8."/>
      <w:lvlJc w:val="left"/>
      <w:pPr>
        <w:tabs>
          <w:tab w:val="num" w:pos="5760"/>
        </w:tabs>
        <w:ind w:left="5760" w:hanging="360"/>
      </w:pPr>
    </w:lvl>
    <w:lvl w:ilvl="8" w:tplc="77461DDA" w:tentative="1">
      <w:start w:val="1"/>
      <w:numFmt w:val="decimal"/>
      <w:lvlText w:val="%9."/>
      <w:lvlJc w:val="left"/>
      <w:pPr>
        <w:tabs>
          <w:tab w:val="num" w:pos="6480"/>
        </w:tabs>
        <w:ind w:left="6480" w:hanging="360"/>
      </w:pPr>
    </w:lvl>
  </w:abstractNum>
  <w:abstractNum w:abstractNumId="5" w15:restartNumberingAfterBreak="0">
    <w:nsid w:val="08D27F4C"/>
    <w:multiLevelType w:val="hybridMultilevel"/>
    <w:tmpl w:val="B23E8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44BE5"/>
    <w:multiLevelType w:val="multilevel"/>
    <w:tmpl w:val="0BA44BE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E1900D4"/>
    <w:multiLevelType w:val="hybridMultilevel"/>
    <w:tmpl w:val="E1E6BCE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22EF6F23"/>
    <w:multiLevelType w:val="hybridMultilevel"/>
    <w:tmpl w:val="1F684D5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5C4AB3"/>
    <w:multiLevelType w:val="hybridMultilevel"/>
    <w:tmpl w:val="ABD23242"/>
    <w:lvl w:ilvl="0" w:tplc="60A045EA">
      <w:start w:val="16"/>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9A016F"/>
    <w:multiLevelType w:val="multilevel"/>
    <w:tmpl w:val="A27E4974"/>
    <w:lvl w:ilvl="0">
      <w:start w:val="1"/>
      <w:numFmt w:val="upperLetter"/>
      <w:lvlText w:val="Option %1)   "/>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E9061D"/>
    <w:multiLevelType w:val="hybridMultilevel"/>
    <w:tmpl w:val="5FFA5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3DD74CB"/>
    <w:multiLevelType w:val="hybridMultilevel"/>
    <w:tmpl w:val="3DBCD30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AA46647"/>
    <w:multiLevelType w:val="hybridMultilevel"/>
    <w:tmpl w:val="410CFB98"/>
    <w:lvl w:ilvl="0" w:tplc="8A56A9D4">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E909A0"/>
    <w:multiLevelType w:val="hybridMultilevel"/>
    <w:tmpl w:val="E294F5EC"/>
    <w:lvl w:ilvl="0" w:tplc="F0B88318">
      <w:start w:val="1"/>
      <w:numFmt w:val="decimal"/>
      <w:lvlText w:val="%1."/>
      <w:lvlJc w:val="left"/>
      <w:pPr>
        <w:tabs>
          <w:tab w:val="num" w:pos="720"/>
        </w:tabs>
        <w:ind w:left="720" w:hanging="360"/>
      </w:pPr>
    </w:lvl>
    <w:lvl w:ilvl="1" w:tplc="A5120CAA">
      <w:start w:val="1"/>
      <w:numFmt w:val="decimal"/>
      <w:lvlText w:val="%2."/>
      <w:lvlJc w:val="left"/>
      <w:pPr>
        <w:tabs>
          <w:tab w:val="num" w:pos="1440"/>
        </w:tabs>
        <w:ind w:left="1440" w:hanging="360"/>
      </w:pPr>
    </w:lvl>
    <w:lvl w:ilvl="2" w:tplc="369678E2" w:tentative="1">
      <w:start w:val="1"/>
      <w:numFmt w:val="decimal"/>
      <w:lvlText w:val="%3."/>
      <w:lvlJc w:val="left"/>
      <w:pPr>
        <w:tabs>
          <w:tab w:val="num" w:pos="2160"/>
        </w:tabs>
        <w:ind w:left="2160" w:hanging="360"/>
      </w:pPr>
    </w:lvl>
    <w:lvl w:ilvl="3" w:tplc="E15E8DE6" w:tentative="1">
      <w:start w:val="1"/>
      <w:numFmt w:val="decimal"/>
      <w:lvlText w:val="%4."/>
      <w:lvlJc w:val="left"/>
      <w:pPr>
        <w:tabs>
          <w:tab w:val="num" w:pos="2880"/>
        </w:tabs>
        <w:ind w:left="2880" w:hanging="360"/>
      </w:pPr>
    </w:lvl>
    <w:lvl w:ilvl="4" w:tplc="583ED924" w:tentative="1">
      <w:start w:val="1"/>
      <w:numFmt w:val="decimal"/>
      <w:lvlText w:val="%5."/>
      <w:lvlJc w:val="left"/>
      <w:pPr>
        <w:tabs>
          <w:tab w:val="num" w:pos="3600"/>
        </w:tabs>
        <w:ind w:left="3600" w:hanging="360"/>
      </w:pPr>
    </w:lvl>
    <w:lvl w:ilvl="5" w:tplc="CBE8179C" w:tentative="1">
      <w:start w:val="1"/>
      <w:numFmt w:val="decimal"/>
      <w:lvlText w:val="%6."/>
      <w:lvlJc w:val="left"/>
      <w:pPr>
        <w:tabs>
          <w:tab w:val="num" w:pos="4320"/>
        </w:tabs>
        <w:ind w:left="4320" w:hanging="360"/>
      </w:pPr>
    </w:lvl>
    <w:lvl w:ilvl="6" w:tplc="0B4803D2" w:tentative="1">
      <w:start w:val="1"/>
      <w:numFmt w:val="decimal"/>
      <w:lvlText w:val="%7."/>
      <w:lvlJc w:val="left"/>
      <w:pPr>
        <w:tabs>
          <w:tab w:val="num" w:pos="5040"/>
        </w:tabs>
        <w:ind w:left="5040" w:hanging="360"/>
      </w:pPr>
    </w:lvl>
    <w:lvl w:ilvl="7" w:tplc="12E8C87C" w:tentative="1">
      <w:start w:val="1"/>
      <w:numFmt w:val="decimal"/>
      <w:lvlText w:val="%8."/>
      <w:lvlJc w:val="left"/>
      <w:pPr>
        <w:tabs>
          <w:tab w:val="num" w:pos="5760"/>
        </w:tabs>
        <w:ind w:left="5760" w:hanging="360"/>
      </w:pPr>
    </w:lvl>
    <w:lvl w:ilvl="8" w:tplc="DD082A6A" w:tentative="1">
      <w:start w:val="1"/>
      <w:numFmt w:val="decimal"/>
      <w:lvlText w:val="%9."/>
      <w:lvlJc w:val="left"/>
      <w:pPr>
        <w:tabs>
          <w:tab w:val="num" w:pos="6480"/>
        </w:tabs>
        <w:ind w:left="6480" w:hanging="360"/>
      </w:pPr>
    </w:lvl>
  </w:abstractNum>
  <w:abstractNum w:abstractNumId="25" w15:restartNumberingAfterBreak="0">
    <w:nsid w:val="409B35D4"/>
    <w:multiLevelType w:val="multilevel"/>
    <w:tmpl w:val="5C4660DA"/>
    <w:styleLink w:val="CurrentList8"/>
    <w:lvl w:ilvl="0">
      <w:start w:val="1"/>
      <w:numFmt w:val="upperLetter"/>
      <w:lvlText w:val="Option %1)   "/>
      <w:lvlJc w:val="left"/>
      <w:pPr>
        <w:ind w:left="936" w:hanging="576"/>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5BD1DEF"/>
    <w:multiLevelType w:val="multilevel"/>
    <w:tmpl w:val="8362A550"/>
    <w:styleLink w:val="CurrentList10"/>
    <w:lvl w:ilvl="0">
      <w:start w:val="1"/>
      <w:numFmt w:val="upperLetter"/>
      <w:lvlText w:val="Option %1)   "/>
      <w:lvlJc w:val="left"/>
      <w:pPr>
        <w:ind w:left="936" w:hanging="576"/>
      </w:pPr>
      <w:rPr>
        <w:rFonts w:hint="default"/>
      </w:rPr>
    </w:lvl>
    <w:lvl w:ilvl="1">
      <w:start w:val="1"/>
      <w:numFmt w:val="upperRoman"/>
      <w:lvlText w:val="%2."/>
      <w:lvlJc w:val="right"/>
      <w:pPr>
        <w:ind w:left="540" w:hanging="1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D515861"/>
    <w:multiLevelType w:val="hybridMultilevel"/>
    <w:tmpl w:val="10B43098"/>
    <w:lvl w:ilvl="0" w:tplc="FFFFFFFF">
      <w:start w:val="1"/>
      <w:numFmt w:val="upperLetter"/>
      <w:lvlText w:val="Option %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876808"/>
    <w:multiLevelType w:val="hybridMultilevel"/>
    <w:tmpl w:val="4932623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AA0A12"/>
    <w:multiLevelType w:val="hybridMultilevel"/>
    <w:tmpl w:val="7E505182"/>
    <w:lvl w:ilvl="0" w:tplc="FFFFFFFF">
      <w:start w:val="1"/>
      <w:numFmt w:val="decimal"/>
      <w:lvlText w:val="Observation %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5D22863"/>
    <w:multiLevelType w:val="hybridMultilevel"/>
    <w:tmpl w:val="906AC9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D45A48"/>
    <w:multiLevelType w:val="multilevel"/>
    <w:tmpl w:val="360A751C"/>
    <w:styleLink w:val="CurrentList6"/>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4" w15:restartNumberingAfterBreak="0">
    <w:nsid w:val="5B78458B"/>
    <w:multiLevelType w:val="hybridMultilevel"/>
    <w:tmpl w:val="4AF0636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8808A3"/>
    <w:multiLevelType w:val="multilevel"/>
    <w:tmpl w:val="648808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8FD0E9C"/>
    <w:multiLevelType w:val="hybridMultilevel"/>
    <w:tmpl w:val="4BE29846"/>
    <w:lvl w:ilvl="0" w:tplc="16BEEE9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5541D2"/>
    <w:multiLevelType w:val="hybridMultilevel"/>
    <w:tmpl w:val="89A8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7C09F0"/>
    <w:multiLevelType w:val="hybridMultilevel"/>
    <w:tmpl w:val="F7A40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9477CEC"/>
    <w:multiLevelType w:val="hybridMultilevel"/>
    <w:tmpl w:val="0A3E26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0E101E"/>
    <w:multiLevelType w:val="multilevel"/>
    <w:tmpl w:val="8362A550"/>
    <w:styleLink w:val="CurrentList9"/>
    <w:lvl w:ilvl="0">
      <w:start w:val="1"/>
      <w:numFmt w:val="upperLetter"/>
      <w:lvlText w:val="Option %1)   "/>
      <w:lvlJc w:val="left"/>
      <w:pPr>
        <w:ind w:left="936" w:hanging="576"/>
      </w:pPr>
      <w:rPr>
        <w:rFonts w:hint="default"/>
      </w:rPr>
    </w:lvl>
    <w:lvl w:ilvl="1">
      <w:start w:val="1"/>
      <w:numFmt w:val="upperRoman"/>
      <w:lvlText w:val="%2."/>
      <w:lvlJc w:val="right"/>
      <w:pPr>
        <w:ind w:left="540" w:hanging="1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F430EC3"/>
    <w:multiLevelType w:val="hybridMultilevel"/>
    <w:tmpl w:val="4AF0636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55479945">
    <w:abstractNumId w:val="31"/>
  </w:num>
  <w:num w:numId="2" w16cid:durableId="1857841226">
    <w:abstractNumId w:val="1"/>
  </w:num>
  <w:num w:numId="3" w16cid:durableId="1559508947">
    <w:abstractNumId w:val="37"/>
  </w:num>
  <w:num w:numId="4" w16cid:durableId="770931857">
    <w:abstractNumId w:val="45"/>
  </w:num>
  <w:num w:numId="5" w16cid:durableId="1738746644">
    <w:abstractNumId w:val="16"/>
  </w:num>
  <w:num w:numId="6" w16cid:durableId="1332753611">
    <w:abstractNumId w:val="9"/>
  </w:num>
  <w:num w:numId="7" w16cid:durableId="1528324054">
    <w:abstractNumId w:val="54"/>
  </w:num>
  <w:num w:numId="8" w16cid:durableId="1863593355">
    <w:abstractNumId w:val="21"/>
  </w:num>
  <w:num w:numId="9" w16cid:durableId="294024668">
    <w:abstractNumId w:val="43"/>
  </w:num>
  <w:num w:numId="10" w16cid:durableId="767846743">
    <w:abstractNumId w:val="22"/>
  </w:num>
  <w:num w:numId="11" w16cid:durableId="1737194330">
    <w:abstractNumId w:val="7"/>
  </w:num>
  <w:num w:numId="12" w16cid:durableId="1819765659">
    <w:abstractNumId w:val="8"/>
  </w:num>
  <w:num w:numId="13" w16cid:durableId="1784105725">
    <w:abstractNumId w:val="19"/>
  </w:num>
  <w:num w:numId="14" w16cid:durableId="1477839419">
    <w:abstractNumId w:val="36"/>
  </w:num>
  <w:num w:numId="15" w16cid:durableId="470563168">
    <w:abstractNumId w:val="52"/>
  </w:num>
  <w:num w:numId="16" w16cid:durableId="1266307024">
    <w:abstractNumId w:val="46"/>
  </w:num>
  <w:num w:numId="17" w16cid:durableId="1935044330">
    <w:abstractNumId w:val="34"/>
  </w:num>
  <w:num w:numId="18" w16cid:durableId="715200971">
    <w:abstractNumId w:val="51"/>
  </w:num>
  <w:num w:numId="19" w16cid:durableId="534922942">
    <w:abstractNumId w:val="32"/>
  </w:num>
  <w:num w:numId="20" w16cid:durableId="189531604">
    <w:abstractNumId w:val="48"/>
  </w:num>
  <w:num w:numId="21" w16cid:durableId="1087116960">
    <w:abstractNumId w:val="0"/>
  </w:num>
  <w:num w:numId="22" w16cid:durableId="890531331">
    <w:abstractNumId w:val="23"/>
  </w:num>
  <w:num w:numId="23" w16cid:durableId="344211718">
    <w:abstractNumId w:val="38"/>
  </w:num>
  <w:num w:numId="24" w16cid:durableId="1591500769">
    <w:abstractNumId w:val="35"/>
  </w:num>
  <w:num w:numId="25" w16cid:durableId="1865363020">
    <w:abstractNumId w:val="11"/>
  </w:num>
  <w:num w:numId="26" w16cid:durableId="599876428">
    <w:abstractNumId w:val="30"/>
  </w:num>
  <w:num w:numId="27" w16cid:durableId="252394546">
    <w:abstractNumId w:val="28"/>
  </w:num>
  <w:num w:numId="28" w16cid:durableId="1555308262">
    <w:abstractNumId w:val="13"/>
  </w:num>
  <w:num w:numId="29" w16cid:durableId="896740326">
    <w:abstractNumId w:val="12"/>
  </w:num>
  <w:num w:numId="30" w16cid:durableId="774129597">
    <w:abstractNumId w:val="14"/>
  </w:num>
  <w:num w:numId="31" w16cid:durableId="1706978450">
    <w:abstractNumId w:val="42"/>
  </w:num>
  <w:num w:numId="32" w16cid:durableId="1487428801">
    <w:abstractNumId w:val="24"/>
  </w:num>
  <w:num w:numId="33" w16cid:durableId="475533670">
    <w:abstractNumId w:val="23"/>
    <w:lvlOverride w:ilvl="0">
      <w:lvl w:ilvl="0" w:tplc="8A56A9D4">
        <w:start w:val="1"/>
        <w:numFmt w:val="decimal"/>
        <w:pStyle w:val="Proposal"/>
        <w:lvlText w:val="Proposal %1"/>
        <w:lvlJc w:val="left"/>
        <w:pPr>
          <w:ind w:left="0" w:firstLine="0"/>
        </w:pPr>
      </w:lvl>
    </w:lvlOverride>
  </w:num>
  <w:num w:numId="34" w16cid:durableId="831603418">
    <w:abstractNumId w:val="5"/>
  </w:num>
  <w:num w:numId="35" w16cid:durableId="2035156962">
    <w:abstractNumId w:val="57"/>
  </w:num>
  <w:num w:numId="36" w16cid:durableId="993872653">
    <w:abstractNumId w:val="55"/>
  </w:num>
  <w:num w:numId="37" w16cid:durableId="680009660">
    <w:abstractNumId w:val="44"/>
  </w:num>
  <w:num w:numId="38" w16cid:durableId="994183730">
    <w:abstractNumId w:val="4"/>
  </w:num>
  <w:num w:numId="39" w16cid:durableId="2045330423">
    <w:abstractNumId w:val="15"/>
  </w:num>
  <w:num w:numId="40" w16cid:durableId="152262466">
    <w:abstractNumId w:val="40"/>
  </w:num>
  <w:num w:numId="41" w16cid:durableId="1461722190">
    <w:abstractNumId w:val="49"/>
  </w:num>
  <w:num w:numId="42" w16cid:durableId="926309440">
    <w:abstractNumId w:val="10"/>
  </w:num>
  <w:num w:numId="43" w16cid:durableId="1944146699">
    <w:abstractNumId w:val="26"/>
  </w:num>
  <w:num w:numId="44" w16cid:durableId="719212132">
    <w:abstractNumId w:val="27"/>
  </w:num>
  <w:num w:numId="45" w16cid:durableId="733044394">
    <w:abstractNumId w:val="50"/>
  </w:num>
  <w:num w:numId="46" w16cid:durableId="717431927">
    <w:abstractNumId w:val="6"/>
  </w:num>
  <w:num w:numId="47" w16cid:durableId="1510488853">
    <w:abstractNumId w:val="53"/>
  </w:num>
  <w:num w:numId="48" w16cid:durableId="1352873775">
    <w:abstractNumId w:val="39"/>
    <w:lvlOverride w:ilvl="0">
      <w:startOverride w:val="1"/>
    </w:lvlOverride>
    <w:lvlOverride w:ilvl="1"/>
    <w:lvlOverride w:ilvl="2"/>
    <w:lvlOverride w:ilvl="3"/>
    <w:lvlOverride w:ilvl="4"/>
    <w:lvlOverride w:ilvl="5"/>
    <w:lvlOverride w:ilvl="6"/>
    <w:lvlOverride w:ilvl="7"/>
    <w:lvlOverride w:ilvl="8"/>
  </w:num>
  <w:num w:numId="49" w16cid:durableId="2029747379">
    <w:abstractNumId w:val="47"/>
  </w:num>
  <w:num w:numId="50" w16cid:durableId="2126726375">
    <w:abstractNumId w:val="20"/>
  </w:num>
  <w:num w:numId="51" w16cid:durableId="105540636">
    <w:abstractNumId w:val="18"/>
  </w:num>
  <w:num w:numId="52" w16cid:durableId="1785617701">
    <w:abstractNumId w:val="17"/>
  </w:num>
  <w:num w:numId="53" w16cid:durableId="1194346343">
    <w:abstractNumId w:val="33"/>
  </w:num>
  <w:num w:numId="54" w16cid:durableId="1393969790">
    <w:abstractNumId w:val="41"/>
  </w:num>
  <w:num w:numId="55" w16cid:durableId="656301446">
    <w:abstractNumId w:val="2"/>
  </w:num>
  <w:num w:numId="56" w16cid:durableId="858155509">
    <w:abstractNumId w:val="25"/>
  </w:num>
  <w:num w:numId="57" w16cid:durableId="2097431873">
    <w:abstractNumId w:val="56"/>
  </w:num>
  <w:num w:numId="58" w16cid:durableId="237178932">
    <w:abstractNumId w:val="29"/>
  </w:num>
  <w:num w:numId="59" w16cid:durableId="579487310">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0F"/>
    <w:rsid w:val="0000015D"/>
    <w:rsid w:val="0000016B"/>
    <w:rsid w:val="0000065C"/>
    <w:rsid w:val="000006A0"/>
    <w:rsid w:val="000006E1"/>
    <w:rsid w:val="00000AA9"/>
    <w:rsid w:val="00000DEA"/>
    <w:rsid w:val="0000108B"/>
    <w:rsid w:val="0000120D"/>
    <w:rsid w:val="00001762"/>
    <w:rsid w:val="00001779"/>
    <w:rsid w:val="000018E0"/>
    <w:rsid w:val="00001B99"/>
    <w:rsid w:val="00001CE4"/>
    <w:rsid w:val="0000202A"/>
    <w:rsid w:val="000020FD"/>
    <w:rsid w:val="00002103"/>
    <w:rsid w:val="000022EF"/>
    <w:rsid w:val="000023AE"/>
    <w:rsid w:val="000024CC"/>
    <w:rsid w:val="000025C2"/>
    <w:rsid w:val="00002997"/>
    <w:rsid w:val="00002A37"/>
    <w:rsid w:val="00002F9D"/>
    <w:rsid w:val="000036C4"/>
    <w:rsid w:val="00003858"/>
    <w:rsid w:val="00003975"/>
    <w:rsid w:val="00003ACF"/>
    <w:rsid w:val="00003AF3"/>
    <w:rsid w:val="00003B42"/>
    <w:rsid w:val="00003EF0"/>
    <w:rsid w:val="00004204"/>
    <w:rsid w:val="000042C3"/>
    <w:rsid w:val="00004309"/>
    <w:rsid w:val="00004391"/>
    <w:rsid w:val="000046A9"/>
    <w:rsid w:val="000048B2"/>
    <w:rsid w:val="00004BC0"/>
    <w:rsid w:val="00004D77"/>
    <w:rsid w:val="00005611"/>
    <w:rsid w:val="00005621"/>
    <w:rsid w:val="0000564C"/>
    <w:rsid w:val="000056BB"/>
    <w:rsid w:val="00005801"/>
    <w:rsid w:val="00005876"/>
    <w:rsid w:val="000058C4"/>
    <w:rsid w:val="000058D3"/>
    <w:rsid w:val="00005C06"/>
    <w:rsid w:val="00005DE6"/>
    <w:rsid w:val="00006446"/>
    <w:rsid w:val="000066A4"/>
    <w:rsid w:val="000067D3"/>
    <w:rsid w:val="00006870"/>
    <w:rsid w:val="00006896"/>
    <w:rsid w:val="000068DD"/>
    <w:rsid w:val="00006939"/>
    <w:rsid w:val="0000698F"/>
    <w:rsid w:val="0000793E"/>
    <w:rsid w:val="00007CDC"/>
    <w:rsid w:val="00011073"/>
    <w:rsid w:val="000111CC"/>
    <w:rsid w:val="00011217"/>
    <w:rsid w:val="00011273"/>
    <w:rsid w:val="000116CC"/>
    <w:rsid w:val="00011AB7"/>
    <w:rsid w:val="00011B28"/>
    <w:rsid w:val="00011BFB"/>
    <w:rsid w:val="00012255"/>
    <w:rsid w:val="0001225B"/>
    <w:rsid w:val="000122E9"/>
    <w:rsid w:val="000124AC"/>
    <w:rsid w:val="000126F5"/>
    <w:rsid w:val="00012A89"/>
    <w:rsid w:val="000133E9"/>
    <w:rsid w:val="000135C9"/>
    <w:rsid w:val="00013B5A"/>
    <w:rsid w:val="00013BCC"/>
    <w:rsid w:val="00014825"/>
    <w:rsid w:val="00014C92"/>
    <w:rsid w:val="00014CAF"/>
    <w:rsid w:val="00014CE3"/>
    <w:rsid w:val="00014F1E"/>
    <w:rsid w:val="000150AC"/>
    <w:rsid w:val="000152FE"/>
    <w:rsid w:val="000159B9"/>
    <w:rsid w:val="00015C40"/>
    <w:rsid w:val="00015D15"/>
    <w:rsid w:val="00015E92"/>
    <w:rsid w:val="00015F19"/>
    <w:rsid w:val="00015F1C"/>
    <w:rsid w:val="00015F30"/>
    <w:rsid w:val="000163EF"/>
    <w:rsid w:val="000167D6"/>
    <w:rsid w:val="00016E5F"/>
    <w:rsid w:val="00016EB2"/>
    <w:rsid w:val="00016F84"/>
    <w:rsid w:val="00017030"/>
    <w:rsid w:val="0001731D"/>
    <w:rsid w:val="00017463"/>
    <w:rsid w:val="000175DD"/>
    <w:rsid w:val="00017779"/>
    <w:rsid w:val="00017975"/>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9D4"/>
    <w:rsid w:val="00025BC0"/>
    <w:rsid w:val="00025ECA"/>
    <w:rsid w:val="00025FD1"/>
    <w:rsid w:val="0002621B"/>
    <w:rsid w:val="00026301"/>
    <w:rsid w:val="00026406"/>
    <w:rsid w:val="000264F4"/>
    <w:rsid w:val="00026598"/>
    <w:rsid w:val="000266A8"/>
    <w:rsid w:val="000267B5"/>
    <w:rsid w:val="00026829"/>
    <w:rsid w:val="00026A71"/>
    <w:rsid w:val="00026BEC"/>
    <w:rsid w:val="00027302"/>
    <w:rsid w:val="0002736A"/>
    <w:rsid w:val="0002738A"/>
    <w:rsid w:val="000277DD"/>
    <w:rsid w:val="00027CF9"/>
    <w:rsid w:val="00027D7D"/>
    <w:rsid w:val="00027D9A"/>
    <w:rsid w:val="00027F3F"/>
    <w:rsid w:val="00027FDA"/>
    <w:rsid w:val="00030174"/>
    <w:rsid w:val="000301AE"/>
    <w:rsid w:val="00030225"/>
    <w:rsid w:val="0003033A"/>
    <w:rsid w:val="0003035B"/>
    <w:rsid w:val="000304EB"/>
    <w:rsid w:val="00030654"/>
    <w:rsid w:val="0003070C"/>
    <w:rsid w:val="0003091C"/>
    <w:rsid w:val="00030D37"/>
    <w:rsid w:val="00030E88"/>
    <w:rsid w:val="00030EB4"/>
    <w:rsid w:val="00031118"/>
    <w:rsid w:val="00031684"/>
    <w:rsid w:val="00031B10"/>
    <w:rsid w:val="00031D3E"/>
    <w:rsid w:val="00031F69"/>
    <w:rsid w:val="000320B0"/>
    <w:rsid w:val="000320C2"/>
    <w:rsid w:val="00032121"/>
    <w:rsid w:val="00032266"/>
    <w:rsid w:val="00032472"/>
    <w:rsid w:val="000325B8"/>
    <w:rsid w:val="00032B4C"/>
    <w:rsid w:val="00032C12"/>
    <w:rsid w:val="00032DB9"/>
    <w:rsid w:val="00032E7A"/>
    <w:rsid w:val="0003306A"/>
    <w:rsid w:val="00033148"/>
    <w:rsid w:val="000331E0"/>
    <w:rsid w:val="000333A2"/>
    <w:rsid w:val="0003348B"/>
    <w:rsid w:val="00033594"/>
    <w:rsid w:val="0003367B"/>
    <w:rsid w:val="00033681"/>
    <w:rsid w:val="0003376F"/>
    <w:rsid w:val="00033822"/>
    <w:rsid w:val="00033855"/>
    <w:rsid w:val="00033870"/>
    <w:rsid w:val="0003393C"/>
    <w:rsid w:val="00033A98"/>
    <w:rsid w:val="00033C8D"/>
    <w:rsid w:val="0003402D"/>
    <w:rsid w:val="0003429C"/>
    <w:rsid w:val="00034403"/>
    <w:rsid w:val="000347D0"/>
    <w:rsid w:val="00034AB5"/>
    <w:rsid w:val="00034C15"/>
    <w:rsid w:val="00034CF0"/>
    <w:rsid w:val="00034E07"/>
    <w:rsid w:val="00034F91"/>
    <w:rsid w:val="0003524F"/>
    <w:rsid w:val="00035319"/>
    <w:rsid w:val="0003542C"/>
    <w:rsid w:val="0003550B"/>
    <w:rsid w:val="00035ADC"/>
    <w:rsid w:val="00035BDA"/>
    <w:rsid w:val="00035D2F"/>
    <w:rsid w:val="00035DDF"/>
    <w:rsid w:val="00035E8E"/>
    <w:rsid w:val="0003686C"/>
    <w:rsid w:val="0003690B"/>
    <w:rsid w:val="000369DF"/>
    <w:rsid w:val="00036BA1"/>
    <w:rsid w:val="00036DD1"/>
    <w:rsid w:val="0003705B"/>
    <w:rsid w:val="0003734D"/>
    <w:rsid w:val="0003768E"/>
    <w:rsid w:val="000376E2"/>
    <w:rsid w:val="00037D53"/>
    <w:rsid w:val="00037DDD"/>
    <w:rsid w:val="000401A2"/>
    <w:rsid w:val="00040512"/>
    <w:rsid w:val="0004071D"/>
    <w:rsid w:val="000409FC"/>
    <w:rsid w:val="00040A1C"/>
    <w:rsid w:val="00040C61"/>
    <w:rsid w:val="00040E46"/>
    <w:rsid w:val="00040FA2"/>
    <w:rsid w:val="0004135F"/>
    <w:rsid w:val="000416EF"/>
    <w:rsid w:val="00041A15"/>
    <w:rsid w:val="00041DBA"/>
    <w:rsid w:val="00041EAE"/>
    <w:rsid w:val="00041EEF"/>
    <w:rsid w:val="00041FD2"/>
    <w:rsid w:val="000422E2"/>
    <w:rsid w:val="00042317"/>
    <w:rsid w:val="000423AE"/>
    <w:rsid w:val="00042975"/>
    <w:rsid w:val="00042A16"/>
    <w:rsid w:val="00042B37"/>
    <w:rsid w:val="00042F22"/>
    <w:rsid w:val="00043181"/>
    <w:rsid w:val="000434BA"/>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A31"/>
    <w:rsid w:val="00045A6D"/>
    <w:rsid w:val="00045C3B"/>
    <w:rsid w:val="00045DFC"/>
    <w:rsid w:val="00045EAD"/>
    <w:rsid w:val="000460D6"/>
    <w:rsid w:val="000463BE"/>
    <w:rsid w:val="00046695"/>
    <w:rsid w:val="000466D1"/>
    <w:rsid w:val="000467C2"/>
    <w:rsid w:val="000467C3"/>
    <w:rsid w:val="0004698E"/>
    <w:rsid w:val="00046A76"/>
    <w:rsid w:val="00046C68"/>
    <w:rsid w:val="00046DDB"/>
    <w:rsid w:val="0004744F"/>
    <w:rsid w:val="00047709"/>
    <w:rsid w:val="00047C4A"/>
    <w:rsid w:val="00047F7C"/>
    <w:rsid w:val="00050111"/>
    <w:rsid w:val="0005023B"/>
    <w:rsid w:val="00050405"/>
    <w:rsid w:val="0005041D"/>
    <w:rsid w:val="00050441"/>
    <w:rsid w:val="000507EE"/>
    <w:rsid w:val="00050974"/>
    <w:rsid w:val="00050A11"/>
    <w:rsid w:val="00050EF0"/>
    <w:rsid w:val="00051249"/>
    <w:rsid w:val="00051253"/>
    <w:rsid w:val="000512FB"/>
    <w:rsid w:val="0005162F"/>
    <w:rsid w:val="00051A2A"/>
    <w:rsid w:val="00051DD9"/>
    <w:rsid w:val="00051E87"/>
    <w:rsid w:val="00052559"/>
    <w:rsid w:val="0005262A"/>
    <w:rsid w:val="00052748"/>
    <w:rsid w:val="000529D4"/>
    <w:rsid w:val="00052A07"/>
    <w:rsid w:val="0005301F"/>
    <w:rsid w:val="000531AC"/>
    <w:rsid w:val="000531BE"/>
    <w:rsid w:val="000534E3"/>
    <w:rsid w:val="000538B2"/>
    <w:rsid w:val="000539D2"/>
    <w:rsid w:val="00053C50"/>
    <w:rsid w:val="00053DBC"/>
    <w:rsid w:val="00053E04"/>
    <w:rsid w:val="0005403A"/>
    <w:rsid w:val="000540A1"/>
    <w:rsid w:val="0005428D"/>
    <w:rsid w:val="0005429F"/>
    <w:rsid w:val="000545B9"/>
    <w:rsid w:val="000545D2"/>
    <w:rsid w:val="00054877"/>
    <w:rsid w:val="0005512E"/>
    <w:rsid w:val="0005518B"/>
    <w:rsid w:val="00055213"/>
    <w:rsid w:val="00055309"/>
    <w:rsid w:val="00055459"/>
    <w:rsid w:val="000554E9"/>
    <w:rsid w:val="000555AA"/>
    <w:rsid w:val="00055783"/>
    <w:rsid w:val="000558EB"/>
    <w:rsid w:val="00055BB3"/>
    <w:rsid w:val="00055D66"/>
    <w:rsid w:val="0005606A"/>
    <w:rsid w:val="0005612E"/>
    <w:rsid w:val="0005636C"/>
    <w:rsid w:val="00056B47"/>
    <w:rsid w:val="00056D16"/>
    <w:rsid w:val="00056D38"/>
    <w:rsid w:val="00056DC7"/>
    <w:rsid w:val="00056F5E"/>
    <w:rsid w:val="00056FC5"/>
    <w:rsid w:val="00056FDE"/>
    <w:rsid w:val="00057117"/>
    <w:rsid w:val="000571CC"/>
    <w:rsid w:val="0005720C"/>
    <w:rsid w:val="000574AC"/>
    <w:rsid w:val="000575AE"/>
    <w:rsid w:val="00057683"/>
    <w:rsid w:val="00057967"/>
    <w:rsid w:val="000579A9"/>
    <w:rsid w:val="00057B52"/>
    <w:rsid w:val="00057D88"/>
    <w:rsid w:val="00057E53"/>
    <w:rsid w:val="00057F01"/>
    <w:rsid w:val="00060186"/>
    <w:rsid w:val="000607C7"/>
    <w:rsid w:val="00060897"/>
    <w:rsid w:val="000609DF"/>
    <w:rsid w:val="00060D7E"/>
    <w:rsid w:val="00061191"/>
    <w:rsid w:val="0006161C"/>
    <w:rsid w:val="000616E7"/>
    <w:rsid w:val="00061841"/>
    <w:rsid w:val="00061A29"/>
    <w:rsid w:val="00061ADC"/>
    <w:rsid w:val="00061C3A"/>
    <w:rsid w:val="00061D7E"/>
    <w:rsid w:val="00061DAA"/>
    <w:rsid w:val="00061EF6"/>
    <w:rsid w:val="000621F6"/>
    <w:rsid w:val="000624AF"/>
    <w:rsid w:val="000626DC"/>
    <w:rsid w:val="0006281B"/>
    <w:rsid w:val="000629E8"/>
    <w:rsid w:val="00062B8B"/>
    <w:rsid w:val="00062CBF"/>
    <w:rsid w:val="00062DCA"/>
    <w:rsid w:val="00062E63"/>
    <w:rsid w:val="00062EF2"/>
    <w:rsid w:val="00063034"/>
    <w:rsid w:val="0006322F"/>
    <w:rsid w:val="0006328C"/>
    <w:rsid w:val="00063362"/>
    <w:rsid w:val="00063A67"/>
    <w:rsid w:val="00063B6E"/>
    <w:rsid w:val="00063B8E"/>
    <w:rsid w:val="00064021"/>
    <w:rsid w:val="000647FE"/>
    <w:rsid w:val="0006487E"/>
    <w:rsid w:val="00064AA6"/>
    <w:rsid w:val="00064BD2"/>
    <w:rsid w:val="00065077"/>
    <w:rsid w:val="0006512F"/>
    <w:rsid w:val="00065365"/>
    <w:rsid w:val="00065554"/>
    <w:rsid w:val="00065575"/>
    <w:rsid w:val="00065683"/>
    <w:rsid w:val="000656AF"/>
    <w:rsid w:val="00065AE0"/>
    <w:rsid w:val="00065B37"/>
    <w:rsid w:val="00065D2E"/>
    <w:rsid w:val="00065DF4"/>
    <w:rsid w:val="00065E1A"/>
    <w:rsid w:val="0006689E"/>
    <w:rsid w:val="00066ADC"/>
    <w:rsid w:val="00066C63"/>
    <w:rsid w:val="0006712A"/>
    <w:rsid w:val="00067193"/>
    <w:rsid w:val="00067427"/>
    <w:rsid w:val="00067562"/>
    <w:rsid w:val="0006768C"/>
    <w:rsid w:val="00067D92"/>
    <w:rsid w:val="00067F0B"/>
    <w:rsid w:val="00070033"/>
    <w:rsid w:val="0007026E"/>
    <w:rsid w:val="000704F3"/>
    <w:rsid w:val="00070592"/>
    <w:rsid w:val="0007084D"/>
    <w:rsid w:val="0007085D"/>
    <w:rsid w:val="000708C8"/>
    <w:rsid w:val="00070C9A"/>
    <w:rsid w:val="00070CC8"/>
    <w:rsid w:val="0007110B"/>
    <w:rsid w:val="000712A3"/>
    <w:rsid w:val="000715C4"/>
    <w:rsid w:val="000715E3"/>
    <w:rsid w:val="0007161C"/>
    <w:rsid w:val="0007163C"/>
    <w:rsid w:val="00071656"/>
    <w:rsid w:val="0007177D"/>
    <w:rsid w:val="00071A3B"/>
    <w:rsid w:val="00071C12"/>
    <w:rsid w:val="00071C3F"/>
    <w:rsid w:val="00071C45"/>
    <w:rsid w:val="00071DA3"/>
    <w:rsid w:val="00071E26"/>
    <w:rsid w:val="00071E5B"/>
    <w:rsid w:val="00072110"/>
    <w:rsid w:val="000721AC"/>
    <w:rsid w:val="0007239E"/>
    <w:rsid w:val="00072409"/>
    <w:rsid w:val="000726CA"/>
    <w:rsid w:val="00072982"/>
    <w:rsid w:val="00072A3E"/>
    <w:rsid w:val="00073B0B"/>
    <w:rsid w:val="00073EA4"/>
    <w:rsid w:val="00074134"/>
    <w:rsid w:val="000741BF"/>
    <w:rsid w:val="00074373"/>
    <w:rsid w:val="00074450"/>
    <w:rsid w:val="000745EF"/>
    <w:rsid w:val="00074623"/>
    <w:rsid w:val="000747BE"/>
    <w:rsid w:val="00074C51"/>
    <w:rsid w:val="00074DA1"/>
    <w:rsid w:val="00074F5B"/>
    <w:rsid w:val="00074FC5"/>
    <w:rsid w:val="000750FA"/>
    <w:rsid w:val="0007522A"/>
    <w:rsid w:val="00075AB9"/>
    <w:rsid w:val="00075C13"/>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315"/>
    <w:rsid w:val="00082441"/>
    <w:rsid w:val="00082936"/>
    <w:rsid w:val="00082AA9"/>
    <w:rsid w:val="00082C13"/>
    <w:rsid w:val="00082C63"/>
    <w:rsid w:val="00082C80"/>
    <w:rsid w:val="00083276"/>
    <w:rsid w:val="000833C9"/>
    <w:rsid w:val="000834C6"/>
    <w:rsid w:val="0008380C"/>
    <w:rsid w:val="000838BF"/>
    <w:rsid w:val="00083A55"/>
    <w:rsid w:val="00083A56"/>
    <w:rsid w:val="00083CEA"/>
    <w:rsid w:val="00083DB9"/>
    <w:rsid w:val="00083E46"/>
    <w:rsid w:val="000841B8"/>
    <w:rsid w:val="00084232"/>
    <w:rsid w:val="00084235"/>
    <w:rsid w:val="000842D2"/>
    <w:rsid w:val="00084857"/>
    <w:rsid w:val="00084BB1"/>
    <w:rsid w:val="00084DEE"/>
    <w:rsid w:val="00084F64"/>
    <w:rsid w:val="00085010"/>
    <w:rsid w:val="00085495"/>
    <w:rsid w:val="0008549E"/>
    <w:rsid w:val="000855EB"/>
    <w:rsid w:val="000856C1"/>
    <w:rsid w:val="000857F0"/>
    <w:rsid w:val="00085856"/>
    <w:rsid w:val="000858A4"/>
    <w:rsid w:val="00085B52"/>
    <w:rsid w:val="00085D89"/>
    <w:rsid w:val="00085DC0"/>
    <w:rsid w:val="00085F9A"/>
    <w:rsid w:val="00085FA5"/>
    <w:rsid w:val="00086012"/>
    <w:rsid w:val="00086021"/>
    <w:rsid w:val="00086112"/>
    <w:rsid w:val="000862E2"/>
    <w:rsid w:val="000865A0"/>
    <w:rsid w:val="000866F2"/>
    <w:rsid w:val="00086869"/>
    <w:rsid w:val="0008691E"/>
    <w:rsid w:val="00086B46"/>
    <w:rsid w:val="00086BA0"/>
    <w:rsid w:val="00086BC8"/>
    <w:rsid w:val="00086C49"/>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327"/>
    <w:rsid w:val="00090355"/>
    <w:rsid w:val="00090646"/>
    <w:rsid w:val="00090755"/>
    <w:rsid w:val="0009094F"/>
    <w:rsid w:val="00090A4C"/>
    <w:rsid w:val="00090B39"/>
    <w:rsid w:val="00090B6A"/>
    <w:rsid w:val="00090DC9"/>
    <w:rsid w:val="00090DD8"/>
    <w:rsid w:val="00090E3A"/>
    <w:rsid w:val="0009125F"/>
    <w:rsid w:val="000913FE"/>
    <w:rsid w:val="00091557"/>
    <w:rsid w:val="00091C2A"/>
    <w:rsid w:val="00091ED5"/>
    <w:rsid w:val="00091F8D"/>
    <w:rsid w:val="000924C1"/>
    <w:rsid w:val="000924F0"/>
    <w:rsid w:val="000927CD"/>
    <w:rsid w:val="00092C11"/>
    <w:rsid w:val="000932B4"/>
    <w:rsid w:val="00093458"/>
    <w:rsid w:val="00093474"/>
    <w:rsid w:val="00093651"/>
    <w:rsid w:val="0009366A"/>
    <w:rsid w:val="00093738"/>
    <w:rsid w:val="000938F0"/>
    <w:rsid w:val="00093B5C"/>
    <w:rsid w:val="00093C0C"/>
    <w:rsid w:val="00093D88"/>
    <w:rsid w:val="00093E2D"/>
    <w:rsid w:val="000940A7"/>
    <w:rsid w:val="000941B3"/>
    <w:rsid w:val="00094941"/>
    <w:rsid w:val="000949A9"/>
    <w:rsid w:val="00094D23"/>
    <w:rsid w:val="00094EFE"/>
    <w:rsid w:val="00094F3C"/>
    <w:rsid w:val="0009509A"/>
    <w:rsid w:val="000950A8"/>
    <w:rsid w:val="0009510F"/>
    <w:rsid w:val="00095114"/>
    <w:rsid w:val="000951EF"/>
    <w:rsid w:val="0009552C"/>
    <w:rsid w:val="00095597"/>
    <w:rsid w:val="00095736"/>
    <w:rsid w:val="00095CC8"/>
    <w:rsid w:val="00095F90"/>
    <w:rsid w:val="0009602F"/>
    <w:rsid w:val="0009622F"/>
    <w:rsid w:val="0009631B"/>
    <w:rsid w:val="00096349"/>
    <w:rsid w:val="00096A1F"/>
    <w:rsid w:val="00096F6A"/>
    <w:rsid w:val="00096F83"/>
    <w:rsid w:val="00097020"/>
    <w:rsid w:val="0009730F"/>
    <w:rsid w:val="000973CA"/>
    <w:rsid w:val="0009797A"/>
    <w:rsid w:val="00097A46"/>
    <w:rsid w:val="00097B96"/>
    <w:rsid w:val="00097FFC"/>
    <w:rsid w:val="000A0172"/>
    <w:rsid w:val="000A01A9"/>
    <w:rsid w:val="000A038A"/>
    <w:rsid w:val="000A03B1"/>
    <w:rsid w:val="000A04B9"/>
    <w:rsid w:val="000A0865"/>
    <w:rsid w:val="000A0FE6"/>
    <w:rsid w:val="000A1058"/>
    <w:rsid w:val="000A1344"/>
    <w:rsid w:val="000A16DB"/>
    <w:rsid w:val="000A1877"/>
    <w:rsid w:val="000A189C"/>
    <w:rsid w:val="000A19D3"/>
    <w:rsid w:val="000A1A71"/>
    <w:rsid w:val="000A1B7B"/>
    <w:rsid w:val="000A1C53"/>
    <w:rsid w:val="000A1CD8"/>
    <w:rsid w:val="000A2200"/>
    <w:rsid w:val="000A22DB"/>
    <w:rsid w:val="000A27B1"/>
    <w:rsid w:val="000A2C9B"/>
    <w:rsid w:val="000A2E8E"/>
    <w:rsid w:val="000A2ECA"/>
    <w:rsid w:val="000A2F91"/>
    <w:rsid w:val="000A30A2"/>
    <w:rsid w:val="000A30C7"/>
    <w:rsid w:val="000A31BE"/>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E3E"/>
    <w:rsid w:val="000A4E94"/>
    <w:rsid w:val="000A54B8"/>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6DB3"/>
    <w:rsid w:val="000A70AE"/>
    <w:rsid w:val="000A71AB"/>
    <w:rsid w:val="000A7344"/>
    <w:rsid w:val="000A73BD"/>
    <w:rsid w:val="000A74D3"/>
    <w:rsid w:val="000A750F"/>
    <w:rsid w:val="000A7574"/>
    <w:rsid w:val="000A76B3"/>
    <w:rsid w:val="000A770C"/>
    <w:rsid w:val="000A7A0F"/>
    <w:rsid w:val="000A7BC6"/>
    <w:rsid w:val="000A7E25"/>
    <w:rsid w:val="000A7FB3"/>
    <w:rsid w:val="000B02C1"/>
    <w:rsid w:val="000B0363"/>
    <w:rsid w:val="000B09D2"/>
    <w:rsid w:val="000B0A72"/>
    <w:rsid w:val="000B0B23"/>
    <w:rsid w:val="000B0B2B"/>
    <w:rsid w:val="000B0BA8"/>
    <w:rsid w:val="000B0C6E"/>
    <w:rsid w:val="000B1296"/>
    <w:rsid w:val="000B14C4"/>
    <w:rsid w:val="000B1635"/>
    <w:rsid w:val="000B1A28"/>
    <w:rsid w:val="000B1B9D"/>
    <w:rsid w:val="000B1F4E"/>
    <w:rsid w:val="000B200E"/>
    <w:rsid w:val="000B204B"/>
    <w:rsid w:val="000B2719"/>
    <w:rsid w:val="000B293B"/>
    <w:rsid w:val="000B2A23"/>
    <w:rsid w:val="000B3013"/>
    <w:rsid w:val="000B35B3"/>
    <w:rsid w:val="000B3A8F"/>
    <w:rsid w:val="000B3C81"/>
    <w:rsid w:val="000B4177"/>
    <w:rsid w:val="000B4225"/>
    <w:rsid w:val="000B43B4"/>
    <w:rsid w:val="000B4453"/>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72"/>
    <w:rsid w:val="000B5CFD"/>
    <w:rsid w:val="000B5D5A"/>
    <w:rsid w:val="000B5F1A"/>
    <w:rsid w:val="000B6015"/>
    <w:rsid w:val="000B60B4"/>
    <w:rsid w:val="000B61E9"/>
    <w:rsid w:val="000B647B"/>
    <w:rsid w:val="000B6864"/>
    <w:rsid w:val="000B68D1"/>
    <w:rsid w:val="000B6B2E"/>
    <w:rsid w:val="000B6C0D"/>
    <w:rsid w:val="000B70D7"/>
    <w:rsid w:val="000B7200"/>
    <w:rsid w:val="000B7250"/>
    <w:rsid w:val="000B75DB"/>
    <w:rsid w:val="000B7A09"/>
    <w:rsid w:val="000C0183"/>
    <w:rsid w:val="000C01A7"/>
    <w:rsid w:val="000C01E7"/>
    <w:rsid w:val="000C0269"/>
    <w:rsid w:val="000C0287"/>
    <w:rsid w:val="000C031F"/>
    <w:rsid w:val="000C0533"/>
    <w:rsid w:val="000C0825"/>
    <w:rsid w:val="000C0BFB"/>
    <w:rsid w:val="000C1097"/>
    <w:rsid w:val="000C10F6"/>
    <w:rsid w:val="000C12E5"/>
    <w:rsid w:val="000C12F5"/>
    <w:rsid w:val="000C151A"/>
    <w:rsid w:val="000C1627"/>
    <w:rsid w:val="000C165A"/>
    <w:rsid w:val="000C1672"/>
    <w:rsid w:val="000C1813"/>
    <w:rsid w:val="000C181B"/>
    <w:rsid w:val="000C1BFA"/>
    <w:rsid w:val="000C1D02"/>
    <w:rsid w:val="000C1EC9"/>
    <w:rsid w:val="000C2C22"/>
    <w:rsid w:val="000C2CD6"/>
    <w:rsid w:val="000C2E19"/>
    <w:rsid w:val="000C2E67"/>
    <w:rsid w:val="000C2F25"/>
    <w:rsid w:val="000C2F58"/>
    <w:rsid w:val="000C30B8"/>
    <w:rsid w:val="000C348B"/>
    <w:rsid w:val="000C3544"/>
    <w:rsid w:val="000C394C"/>
    <w:rsid w:val="000C3C16"/>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6C"/>
    <w:rsid w:val="000C71FA"/>
    <w:rsid w:val="000C72EE"/>
    <w:rsid w:val="000C77A4"/>
    <w:rsid w:val="000C7869"/>
    <w:rsid w:val="000C7F32"/>
    <w:rsid w:val="000C7FF0"/>
    <w:rsid w:val="000D039D"/>
    <w:rsid w:val="000D082E"/>
    <w:rsid w:val="000D08D7"/>
    <w:rsid w:val="000D0909"/>
    <w:rsid w:val="000D0A9E"/>
    <w:rsid w:val="000D0D07"/>
    <w:rsid w:val="000D0F6A"/>
    <w:rsid w:val="000D1075"/>
    <w:rsid w:val="000D1134"/>
    <w:rsid w:val="000D1470"/>
    <w:rsid w:val="000D177C"/>
    <w:rsid w:val="000D1847"/>
    <w:rsid w:val="000D1B98"/>
    <w:rsid w:val="000D1D9C"/>
    <w:rsid w:val="000D1E01"/>
    <w:rsid w:val="000D1F43"/>
    <w:rsid w:val="000D1FC0"/>
    <w:rsid w:val="000D2148"/>
    <w:rsid w:val="000D26EA"/>
    <w:rsid w:val="000D292D"/>
    <w:rsid w:val="000D2ADF"/>
    <w:rsid w:val="000D2CD5"/>
    <w:rsid w:val="000D2FC5"/>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53"/>
    <w:rsid w:val="000D57D3"/>
    <w:rsid w:val="000D5903"/>
    <w:rsid w:val="000D5997"/>
    <w:rsid w:val="000D5C70"/>
    <w:rsid w:val="000D5FF5"/>
    <w:rsid w:val="000D645B"/>
    <w:rsid w:val="000D6BE1"/>
    <w:rsid w:val="000D6C48"/>
    <w:rsid w:val="000D6D82"/>
    <w:rsid w:val="000D6E66"/>
    <w:rsid w:val="000D6FD6"/>
    <w:rsid w:val="000D7284"/>
    <w:rsid w:val="000D7641"/>
    <w:rsid w:val="000D7695"/>
    <w:rsid w:val="000D76C0"/>
    <w:rsid w:val="000D7761"/>
    <w:rsid w:val="000D77B1"/>
    <w:rsid w:val="000D790F"/>
    <w:rsid w:val="000D7B30"/>
    <w:rsid w:val="000D7BA9"/>
    <w:rsid w:val="000D7D1D"/>
    <w:rsid w:val="000D7E75"/>
    <w:rsid w:val="000D7EDB"/>
    <w:rsid w:val="000D7F97"/>
    <w:rsid w:val="000E00C5"/>
    <w:rsid w:val="000E0152"/>
    <w:rsid w:val="000E01C7"/>
    <w:rsid w:val="000E0244"/>
    <w:rsid w:val="000E03AB"/>
    <w:rsid w:val="000E03D3"/>
    <w:rsid w:val="000E0429"/>
    <w:rsid w:val="000E0527"/>
    <w:rsid w:val="000E05F0"/>
    <w:rsid w:val="000E06DA"/>
    <w:rsid w:val="000E076D"/>
    <w:rsid w:val="000E0AC0"/>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7F9"/>
    <w:rsid w:val="000E2E4F"/>
    <w:rsid w:val="000E2E99"/>
    <w:rsid w:val="000E3014"/>
    <w:rsid w:val="000E322A"/>
    <w:rsid w:val="000E32AC"/>
    <w:rsid w:val="000E361D"/>
    <w:rsid w:val="000E36CD"/>
    <w:rsid w:val="000E3E61"/>
    <w:rsid w:val="000E3F44"/>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455"/>
    <w:rsid w:val="000E58B3"/>
    <w:rsid w:val="000E5D2E"/>
    <w:rsid w:val="000E5DBC"/>
    <w:rsid w:val="000E5EEB"/>
    <w:rsid w:val="000E5FE6"/>
    <w:rsid w:val="000E601C"/>
    <w:rsid w:val="000E612A"/>
    <w:rsid w:val="000E648B"/>
    <w:rsid w:val="000E6638"/>
    <w:rsid w:val="000E663D"/>
    <w:rsid w:val="000E6C65"/>
    <w:rsid w:val="000E7634"/>
    <w:rsid w:val="000E78E0"/>
    <w:rsid w:val="000E7A0A"/>
    <w:rsid w:val="000E7B3E"/>
    <w:rsid w:val="000F03D9"/>
    <w:rsid w:val="000F05B0"/>
    <w:rsid w:val="000F06D6"/>
    <w:rsid w:val="000F0B7C"/>
    <w:rsid w:val="000F0EB1"/>
    <w:rsid w:val="000F100D"/>
    <w:rsid w:val="000F10D5"/>
    <w:rsid w:val="000F1106"/>
    <w:rsid w:val="000F11A2"/>
    <w:rsid w:val="000F1360"/>
    <w:rsid w:val="000F14B4"/>
    <w:rsid w:val="000F14C8"/>
    <w:rsid w:val="000F1652"/>
    <w:rsid w:val="000F1931"/>
    <w:rsid w:val="000F19D0"/>
    <w:rsid w:val="000F1E13"/>
    <w:rsid w:val="000F246B"/>
    <w:rsid w:val="000F24F3"/>
    <w:rsid w:val="000F267B"/>
    <w:rsid w:val="000F27B9"/>
    <w:rsid w:val="000F2ADA"/>
    <w:rsid w:val="000F2C2F"/>
    <w:rsid w:val="000F2CB0"/>
    <w:rsid w:val="000F2F78"/>
    <w:rsid w:val="000F315C"/>
    <w:rsid w:val="000F331D"/>
    <w:rsid w:val="000F36CF"/>
    <w:rsid w:val="000F38C1"/>
    <w:rsid w:val="000F396D"/>
    <w:rsid w:val="000F39AC"/>
    <w:rsid w:val="000F3BE9"/>
    <w:rsid w:val="000F3C00"/>
    <w:rsid w:val="000F3D02"/>
    <w:rsid w:val="000F3F6C"/>
    <w:rsid w:val="000F4229"/>
    <w:rsid w:val="000F429C"/>
    <w:rsid w:val="000F44C6"/>
    <w:rsid w:val="000F4671"/>
    <w:rsid w:val="000F4B18"/>
    <w:rsid w:val="000F4B4F"/>
    <w:rsid w:val="000F4BAB"/>
    <w:rsid w:val="000F4C17"/>
    <w:rsid w:val="000F4CFF"/>
    <w:rsid w:val="000F4ED9"/>
    <w:rsid w:val="000F5252"/>
    <w:rsid w:val="000F52FF"/>
    <w:rsid w:val="000F5796"/>
    <w:rsid w:val="000F5BE0"/>
    <w:rsid w:val="000F5F0D"/>
    <w:rsid w:val="000F5F46"/>
    <w:rsid w:val="000F62F4"/>
    <w:rsid w:val="000F643A"/>
    <w:rsid w:val="000F6464"/>
    <w:rsid w:val="000F67E4"/>
    <w:rsid w:val="000F6A4D"/>
    <w:rsid w:val="000F6BA0"/>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2B8"/>
    <w:rsid w:val="00101375"/>
    <w:rsid w:val="0010164C"/>
    <w:rsid w:val="001017E3"/>
    <w:rsid w:val="0010193E"/>
    <w:rsid w:val="00101EB7"/>
    <w:rsid w:val="00101F4F"/>
    <w:rsid w:val="00101FB9"/>
    <w:rsid w:val="0010238A"/>
    <w:rsid w:val="00102454"/>
    <w:rsid w:val="001026E2"/>
    <w:rsid w:val="001028E1"/>
    <w:rsid w:val="00102A8A"/>
    <w:rsid w:val="00102BC9"/>
    <w:rsid w:val="00102CEA"/>
    <w:rsid w:val="00102FF1"/>
    <w:rsid w:val="00103383"/>
    <w:rsid w:val="0010346F"/>
    <w:rsid w:val="00103601"/>
    <w:rsid w:val="0010382E"/>
    <w:rsid w:val="00103992"/>
    <w:rsid w:val="00103B64"/>
    <w:rsid w:val="00103BFC"/>
    <w:rsid w:val="00103EA8"/>
    <w:rsid w:val="00103F1F"/>
    <w:rsid w:val="00103F40"/>
    <w:rsid w:val="001041AA"/>
    <w:rsid w:val="00104405"/>
    <w:rsid w:val="00104B95"/>
    <w:rsid w:val="00104BAB"/>
    <w:rsid w:val="00104DBD"/>
    <w:rsid w:val="0010549C"/>
    <w:rsid w:val="0010554C"/>
    <w:rsid w:val="0010589C"/>
    <w:rsid w:val="001058C1"/>
    <w:rsid w:val="001059E1"/>
    <w:rsid w:val="00105B0C"/>
    <w:rsid w:val="00105D52"/>
    <w:rsid w:val="00105D62"/>
    <w:rsid w:val="00105E62"/>
    <w:rsid w:val="00105E85"/>
    <w:rsid w:val="00105E89"/>
    <w:rsid w:val="00105FDE"/>
    <w:rsid w:val="001061F5"/>
    <w:rsid w:val="00106205"/>
    <w:rsid w:val="001062FB"/>
    <w:rsid w:val="001063E6"/>
    <w:rsid w:val="001066A1"/>
    <w:rsid w:val="001067FF"/>
    <w:rsid w:val="00106931"/>
    <w:rsid w:val="00106951"/>
    <w:rsid w:val="00106C19"/>
    <w:rsid w:val="00107086"/>
    <w:rsid w:val="001070AB"/>
    <w:rsid w:val="0010774E"/>
    <w:rsid w:val="001078B6"/>
    <w:rsid w:val="00107D9D"/>
    <w:rsid w:val="00110299"/>
    <w:rsid w:val="001106CA"/>
    <w:rsid w:val="0011085B"/>
    <w:rsid w:val="001108C1"/>
    <w:rsid w:val="001108E6"/>
    <w:rsid w:val="00110A37"/>
    <w:rsid w:val="00110E5B"/>
    <w:rsid w:val="00110F46"/>
    <w:rsid w:val="001111B6"/>
    <w:rsid w:val="001113BB"/>
    <w:rsid w:val="0011162B"/>
    <w:rsid w:val="00111950"/>
    <w:rsid w:val="00111A41"/>
    <w:rsid w:val="00111CFB"/>
    <w:rsid w:val="00112070"/>
    <w:rsid w:val="00112122"/>
    <w:rsid w:val="00112314"/>
    <w:rsid w:val="001124B9"/>
    <w:rsid w:val="001124D4"/>
    <w:rsid w:val="0011252A"/>
    <w:rsid w:val="001126A8"/>
    <w:rsid w:val="001126D4"/>
    <w:rsid w:val="00112901"/>
    <w:rsid w:val="0011380C"/>
    <w:rsid w:val="001139A8"/>
    <w:rsid w:val="001139CC"/>
    <w:rsid w:val="00113CF4"/>
    <w:rsid w:val="00114534"/>
    <w:rsid w:val="00114594"/>
    <w:rsid w:val="00115108"/>
    <w:rsid w:val="0011525B"/>
    <w:rsid w:val="00115364"/>
    <w:rsid w:val="001153EA"/>
    <w:rsid w:val="00115590"/>
    <w:rsid w:val="00115643"/>
    <w:rsid w:val="00115826"/>
    <w:rsid w:val="00115C99"/>
    <w:rsid w:val="00115D4F"/>
    <w:rsid w:val="00115ECF"/>
    <w:rsid w:val="001162EA"/>
    <w:rsid w:val="001166FA"/>
    <w:rsid w:val="00116765"/>
    <w:rsid w:val="00116861"/>
    <w:rsid w:val="00116A0A"/>
    <w:rsid w:val="001171F0"/>
    <w:rsid w:val="00117814"/>
    <w:rsid w:val="00117A4B"/>
    <w:rsid w:val="00117AC6"/>
    <w:rsid w:val="00117CB9"/>
    <w:rsid w:val="00117D89"/>
    <w:rsid w:val="00120A6A"/>
    <w:rsid w:val="00120AFA"/>
    <w:rsid w:val="00120B86"/>
    <w:rsid w:val="00120BBD"/>
    <w:rsid w:val="00120DBE"/>
    <w:rsid w:val="00121063"/>
    <w:rsid w:val="00121644"/>
    <w:rsid w:val="001219F5"/>
    <w:rsid w:val="00121A20"/>
    <w:rsid w:val="00121BB3"/>
    <w:rsid w:val="00121DE3"/>
    <w:rsid w:val="00121E9F"/>
    <w:rsid w:val="001221DF"/>
    <w:rsid w:val="0012265E"/>
    <w:rsid w:val="00122B98"/>
    <w:rsid w:val="00122BA9"/>
    <w:rsid w:val="00122C19"/>
    <w:rsid w:val="00122C94"/>
    <w:rsid w:val="0012311B"/>
    <w:rsid w:val="00123559"/>
    <w:rsid w:val="001236AA"/>
    <w:rsid w:val="0012377F"/>
    <w:rsid w:val="001238D5"/>
    <w:rsid w:val="00123A78"/>
    <w:rsid w:val="00123E7F"/>
    <w:rsid w:val="001242D7"/>
    <w:rsid w:val="00124314"/>
    <w:rsid w:val="0012434F"/>
    <w:rsid w:val="00124354"/>
    <w:rsid w:val="00124487"/>
    <w:rsid w:val="0012468D"/>
    <w:rsid w:val="001247D0"/>
    <w:rsid w:val="00124A1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630"/>
    <w:rsid w:val="00127799"/>
    <w:rsid w:val="001277AB"/>
    <w:rsid w:val="00127981"/>
    <w:rsid w:val="00127E67"/>
    <w:rsid w:val="00130355"/>
    <w:rsid w:val="00130654"/>
    <w:rsid w:val="00130B9C"/>
    <w:rsid w:val="00130FBF"/>
    <w:rsid w:val="001310A2"/>
    <w:rsid w:val="00131110"/>
    <w:rsid w:val="00131335"/>
    <w:rsid w:val="0013136A"/>
    <w:rsid w:val="00131562"/>
    <w:rsid w:val="00131E6C"/>
    <w:rsid w:val="00131EE6"/>
    <w:rsid w:val="00131FA2"/>
    <w:rsid w:val="00131FDE"/>
    <w:rsid w:val="001320E4"/>
    <w:rsid w:val="001322EE"/>
    <w:rsid w:val="0013231F"/>
    <w:rsid w:val="001324D2"/>
    <w:rsid w:val="00132A03"/>
    <w:rsid w:val="00132B94"/>
    <w:rsid w:val="00132BC7"/>
    <w:rsid w:val="00132D4A"/>
    <w:rsid w:val="00132DFA"/>
    <w:rsid w:val="00132FD0"/>
    <w:rsid w:val="0013305F"/>
    <w:rsid w:val="00133699"/>
    <w:rsid w:val="00133D76"/>
    <w:rsid w:val="00133EF7"/>
    <w:rsid w:val="001340F1"/>
    <w:rsid w:val="0013425F"/>
    <w:rsid w:val="00134355"/>
    <w:rsid w:val="001344C0"/>
    <w:rsid w:val="00134534"/>
    <w:rsid w:val="001346DA"/>
    <w:rsid w:val="001346FA"/>
    <w:rsid w:val="00135252"/>
    <w:rsid w:val="00135B67"/>
    <w:rsid w:val="00135EF1"/>
    <w:rsid w:val="00135FEF"/>
    <w:rsid w:val="00136223"/>
    <w:rsid w:val="00136483"/>
    <w:rsid w:val="00136507"/>
    <w:rsid w:val="00136603"/>
    <w:rsid w:val="00136632"/>
    <w:rsid w:val="00136642"/>
    <w:rsid w:val="001366C6"/>
    <w:rsid w:val="00136EFC"/>
    <w:rsid w:val="00137095"/>
    <w:rsid w:val="00137198"/>
    <w:rsid w:val="00137235"/>
    <w:rsid w:val="001373F2"/>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61D"/>
    <w:rsid w:val="0014174D"/>
    <w:rsid w:val="00141AED"/>
    <w:rsid w:val="00141B56"/>
    <w:rsid w:val="00141DD1"/>
    <w:rsid w:val="00142043"/>
    <w:rsid w:val="001420E2"/>
    <w:rsid w:val="001421B3"/>
    <w:rsid w:val="001425E1"/>
    <w:rsid w:val="00142649"/>
    <w:rsid w:val="00142814"/>
    <w:rsid w:val="00142847"/>
    <w:rsid w:val="001428AD"/>
    <w:rsid w:val="00142995"/>
    <w:rsid w:val="00142A19"/>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3FE"/>
    <w:rsid w:val="00146748"/>
    <w:rsid w:val="0014695B"/>
    <w:rsid w:val="00146B4A"/>
    <w:rsid w:val="00147149"/>
    <w:rsid w:val="001473C6"/>
    <w:rsid w:val="001473F9"/>
    <w:rsid w:val="001474BD"/>
    <w:rsid w:val="001474E4"/>
    <w:rsid w:val="00147600"/>
    <w:rsid w:val="00147605"/>
    <w:rsid w:val="001477D5"/>
    <w:rsid w:val="00147962"/>
    <w:rsid w:val="00147C8D"/>
    <w:rsid w:val="0015009A"/>
    <w:rsid w:val="001502F5"/>
    <w:rsid w:val="001506D9"/>
    <w:rsid w:val="0015095A"/>
    <w:rsid w:val="00150C7E"/>
    <w:rsid w:val="00150CBD"/>
    <w:rsid w:val="00151088"/>
    <w:rsid w:val="001510C7"/>
    <w:rsid w:val="00151525"/>
    <w:rsid w:val="001515AE"/>
    <w:rsid w:val="0015167B"/>
    <w:rsid w:val="00151743"/>
    <w:rsid w:val="00151808"/>
    <w:rsid w:val="0015182E"/>
    <w:rsid w:val="00151A0C"/>
    <w:rsid w:val="00151C2D"/>
    <w:rsid w:val="00151E23"/>
    <w:rsid w:val="00151F4F"/>
    <w:rsid w:val="00152032"/>
    <w:rsid w:val="001526E0"/>
    <w:rsid w:val="0015289F"/>
    <w:rsid w:val="00152BAA"/>
    <w:rsid w:val="00152E6C"/>
    <w:rsid w:val="00152F65"/>
    <w:rsid w:val="00153052"/>
    <w:rsid w:val="001530A5"/>
    <w:rsid w:val="00153285"/>
    <w:rsid w:val="001537CB"/>
    <w:rsid w:val="00153BEC"/>
    <w:rsid w:val="00153C2F"/>
    <w:rsid w:val="00153D1F"/>
    <w:rsid w:val="00153EFB"/>
    <w:rsid w:val="00154233"/>
    <w:rsid w:val="001547AC"/>
    <w:rsid w:val="001548CA"/>
    <w:rsid w:val="00154B07"/>
    <w:rsid w:val="00154F0E"/>
    <w:rsid w:val="0015506E"/>
    <w:rsid w:val="001551B5"/>
    <w:rsid w:val="00155571"/>
    <w:rsid w:val="00155B09"/>
    <w:rsid w:val="00155B8E"/>
    <w:rsid w:val="00155BE2"/>
    <w:rsid w:val="00155BF2"/>
    <w:rsid w:val="00155CA6"/>
    <w:rsid w:val="00155CEB"/>
    <w:rsid w:val="00155E9E"/>
    <w:rsid w:val="00155F1D"/>
    <w:rsid w:val="00156048"/>
    <w:rsid w:val="00156131"/>
    <w:rsid w:val="00156262"/>
    <w:rsid w:val="00156338"/>
    <w:rsid w:val="001564BF"/>
    <w:rsid w:val="001569BE"/>
    <w:rsid w:val="001569DE"/>
    <w:rsid w:val="00156C65"/>
    <w:rsid w:val="00156FB5"/>
    <w:rsid w:val="00156FB9"/>
    <w:rsid w:val="001570BA"/>
    <w:rsid w:val="001570DF"/>
    <w:rsid w:val="0015714D"/>
    <w:rsid w:val="00157609"/>
    <w:rsid w:val="0015765D"/>
    <w:rsid w:val="001577FD"/>
    <w:rsid w:val="0015792F"/>
    <w:rsid w:val="001579EE"/>
    <w:rsid w:val="00157A23"/>
    <w:rsid w:val="00157BB1"/>
    <w:rsid w:val="00157DFB"/>
    <w:rsid w:val="001602DE"/>
    <w:rsid w:val="00160439"/>
    <w:rsid w:val="00160593"/>
    <w:rsid w:val="0016059D"/>
    <w:rsid w:val="00160AA3"/>
    <w:rsid w:val="00160ECB"/>
    <w:rsid w:val="00160F9E"/>
    <w:rsid w:val="001614D0"/>
    <w:rsid w:val="00161500"/>
    <w:rsid w:val="00161893"/>
    <w:rsid w:val="00161984"/>
    <w:rsid w:val="00161C7E"/>
    <w:rsid w:val="001620C2"/>
    <w:rsid w:val="0016224A"/>
    <w:rsid w:val="00162418"/>
    <w:rsid w:val="001625FB"/>
    <w:rsid w:val="001627FC"/>
    <w:rsid w:val="001629F8"/>
    <w:rsid w:val="00162AE9"/>
    <w:rsid w:val="00163177"/>
    <w:rsid w:val="00163450"/>
    <w:rsid w:val="001637C5"/>
    <w:rsid w:val="00163BE3"/>
    <w:rsid w:val="00163C98"/>
    <w:rsid w:val="00164019"/>
    <w:rsid w:val="00164222"/>
    <w:rsid w:val="0016460E"/>
    <w:rsid w:val="001647B0"/>
    <w:rsid w:val="00164A81"/>
    <w:rsid w:val="00164FF3"/>
    <w:rsid w:val="00165047"/>
    <w:rsid w:val="0016524C"/>
    <w:rsid w:val="00165388"/>
    <w:rsid w:val="00165699"/>
    <w:rsid w:val="00165769"/>
    <w:rsid w:val="0016576D"/>
    <w:rsid w:val="001657A0"/>
    <w:rsid w:val="001659C1"/>
    <w:rsid w:val="00165A67"/>
    <w:rsid w:val="00165C94"/>
    <w:rsid w:val="00165EEC"/>
    <w:rsid w:val="001660A6"/>
    <w:rsid w:val="00166407"/>
    <w:rsid w:val="00166713"/>
    <w:rsid w:val="001667C9"/>
    <w:rsid w:val="00166825"/>
    <w:rsid w:val="00166D34"/>
    <w:rsid w:val="00166EC3"/>
    <w:rsid w:val="00166FB5"/>
    <w:rsid w:val="0016701C"/>
    <w:rsid w:val="0016739F"/>
    <w:rsid w:val="0016744D"/>
    <w:rsid w:val="0016762E"/>
    <w:rsid w:val="00167716"/>
    <w:rsid w:val="001677BC"/>
    <w:rsid w:val="001677D9"/>
    <w:rsid w:val="0016796D"/>
    <w:rsid w:val="00167B86"/>
    <w:rsid w:val="00167BC7"/>
    <w:rsid w:val="00167BD9"/>
    <w:rsid w:val="00167D66"/>
    <w:rsid w:val="00167D71"/>
    <w:rsid w:val="00170196"/>
    <w:rsid w:val="0017031F"/>
    <w:rsid w:val="00170320"/>
    <w:rsid w:val="0017046E"/>
    <w:rsid w:val="0017064B"/>
    <w:rsid w:val="00170B58"/>
    <w:rsid w:val="00170BC4"/>
    <w:rsid w:val="00170C29"/>
    <w:rsid w:val="00170C63"/>
    <w:rsid w:val="00170CD0"/>
    <w:rsid w:val="00170CD7"/>
    <w:rsid w:val="0017109A"/>
    <w:rsid w:val="0017136A"/>
    <w:rsid w:val="001713F2"/>
    <w:rsid w:val="001717DD"/>
    <w:rsid w:val="00171943"/>
    <w:rsid w:val="00171C8C"/>
    <w:rsid w:val="00171E07"/>
    <w:rsid w:val="00171E9C"/>
    <w:rsid w:val="00171F83"/>
    <w:rsid w:val="00172662"/>
    <w:rsid w:val="00172CDC"/>
    <w:rsid w:val="00172DA7"/>
    <w:rsid w:val="00172F6E"/>
    <w:rsid w:val="001731E5"/>
    <w:rsid w:val="00173992"/>
    <w:rsid w:val="001739FD"/>
    <w:rsid w:val="00173A30"/>
    <w:rsid w:val="00173A7F"/>
    <w:rsid w:val="00173A8E"/>
    <w:rsid w:val="00173BFF"/>
    <w:rsid w:val="00173F32"/>
    <w:rsid w:val="00174098"/>
    <w:rsid w:val="00174252"/>
    <w:rsid w:val="0017434F"/>
    <w:rsid w:val="001743B3"/>
    <w:rsid w:val="0017450B"/>
    <w:rsid w:val="00174F74"/>
    <w:rsid w:val="0017502C"/>
    <w:rsid w:val="001751FB"/>
    <w:rsid w:val="00175255"/>
    <w:rsid w:val="0017562C"/>
    <w:rsid w:val="00175631"/>
    <w:rsid w:val="0017577D"/>
    <w:rsid w:val="00175B64"/>
    <w:rsid w:val="00175C3A"/>
    <w:rsid w:val="00175C95"/>
    <w:rsid w:val="00175D5B"/>
    <w:rsid w:val="00175DC3"/>
    <w:rsid w:val="00176769"/>
    <w:rsid w:val="00176816"/>
    <w:rsid w:val="00176BD7"/>
    <w:rsid w:val="00176E12"/>
    <w:rsid w:val="00176E49"/>
    <w:rsid w:val="00176EAD"/>
    <w:rsid w:val="00176EC5"/>
    <w:rsid w:val="00177555"/>
    <w:rsid w:val="00177565"/>
    <w:rsid w:val="0017765D"/>
    <w:rsid w:val="0017766F"/>
    <w:rsid w:val="0017782E"/>
    <w:rsid w:val="00177850"/>
    <w:rsid w:val="001778A1"/>
    <w:rsid w:val="00177A3F"/>
    <w:rsid w:val="00177BB9"/>
    <w:rsid w:val="00177C6B"/>
    <w:rsid w:val="00177D64"/>
    <w:rsid w:val="00177D7A"/>
    <w:rsid w:val="00177D9D"/>
    <w:rsid w:val="00180201"/>
    <w:rsid w:val="0018040E"/>
    <w:rsid w:val="00180614"/>
    <w:rsid w:val="001807F9"/>
    <w:rsid w:val="00180BFF"/>
    <w:rsid w:val="00180CAC"/>
    <w:rsid w:val="00180D2C"/>
    <w:rsid w:val="00180FCD"/>
    <w:rsid w:val="00181194"/>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E4"/>
    <w:rsid w:val="001830F6"/>
    <w:rsid w:val="00183241"/>
    <w:rsid w:val="00183342"/>
    <w:rsid w:val="00183409"/>
    <w:rsid w:val="0018358C"/>
    <w:rsid w:val="00183622"/>
    <w:rsid w:val="0018371C"/>
    <w:rsid w:val="00183837"/>
    <w:rsid w:val="00183DC0"/>
    <w:rsid w:val="00183F39"/>
    <w:rsid w:val="00183FD8"/>
    <w:rsid w:val="001840F4"/>
    <w:rsid w:val="001843ED"/>
    <w:rsid w:val="00184622"/>
    <w:rsid w:val="001846A4"/>
    <w:rsid w:val="001846F3"/>
    <w:rsid w:val="001847B5"/>
    <w:rsid w:val="00184862"/>
    <w:rsid w:val="001849D9"/>
    <w:rsid w:val="00184AB1"/>
    <w:rsid w:val="00184D8F"/>
    <w:rsid w:val="00184E05"/>
    <w:rsid w:val="0018511D"/>
    <w:rsid w:val="00185240"/>
    <w:rsid w:val="001852B3"/>
    <w:rsid w:val="0018542C"/>
    <w:rsid w:val="00185873"/>
    <w:rsid w:val="001858A1"/>
    <w:rsid w:val="001859F7"/>
    <w:rsid w:val="00185A5D"/>
    <w:rsid w:val="00185B64"/>
    <w:rsid w:val="00185E08"/>
    <w:rsid w:val="00185E7D"/>
    <w:rsid w:val="00185F3D"/>
    <w:rsid w:val="0018608C"/>
    <w:rsid w:val="0018648F"/>
    <w:rsid w:val="00186500"/>
    <w:rsid w:val="00186542"/>
    <w:rsid w:val="001866AE"/>
    <w:rsid w:val="0018672A"/>
    <w:rsid w:val="00186A72"/>
    <w:rsid w:val="00186AAE"/>
    <w:rsid w:val="00186AC1"/>
    <w:rsid w:val="00186BD1"/>
    <w:rsid w:val="001874CC"/>
    <w:rsid w:val="001875E0"/>
    <w:rsid w:val="001877C0"/>
    <w:rsid w:val="00187832"/>
    <w:rsid w:val="00187FCD"/>
    <w:rsid w:val="0019036F"/>
    <w:rsid w:val="00190719"/>
    <w:rsid w:val="001909ED"/>
    <w:rsid w:val="00190AC1"/>
    <w:rsid w:val="00191010"/>
    <w:rsid w:val="001910E5"/>
    <w:rsid w:val="001913AC"/>
    <w:rsid w:val="0019146C"/>
    <w:rsid w:val="001920E7"/>
    <w:rsid w:val="00192225"/>
    <w:rsid w:val="00192453"/>
    <w:rsid w:val="001924A7"/>
    <w:rsid w:val="001924FC"/>
    <w:rsid w:val="00192972"/>
    <w:rsid w:val="00192C01"/>
    <w:rsid w:val="00192E96"/>
    <w:rsid w:val="00193102"/>
    <w:rsid w:val="001931B8"/>
    <w:rsid w:val="001933F6"/>
    <w:rsid w:val="0019341A"/>
    <w:rsid w:val="00193602"/>
    <w:rsid w:val="001936CA"/>
    <w:rsid w:val="0019378A"/>
    <w:rsid w:val="00193845"/>
    <w:rsid w:val="00193AC4"/>
    <w:rsid w:val="00193B97"/>
    <w:rsid w:val="00193B9C"/>
    <w:rsid w:val="00193EB2"/>
    <w:rsid w:val="00194472"/>
    <w:rsid w:val="001946AE"/>
    <w:rsid w:val="00194927"/>
    <w:rsid w:val="00194A16"/>
    <w:rsid w:val="00194C4B"/>
    <w:rsid w:val="00194CA4"/>
    <w:rsid w:val="00195127"/>
    <w:rsid w:val="0019513B"/>
    <w:rsid w:val="00195164"/>
    <w:rsid w:val="001955B1"/>
    <w:rsid w:val="001955CB"/>
    <w:rsid w:val="00195690"/>
    <w:rsid w:val="00195807"/>
    <w:rsid w:val="0019580F"/>
    <w:rsid w:val="0019581F"/>
    <w:rsid w:val="00195A02"/>
    <w:rsid w:val="00195B35"/>
    <w:rsid w:val="00195C31"/>
    <w:rsid w:val="00195D08"/>
    <w:rsid w:val="00195FB3"/>
    <w:rsid w:val="0019677C"/>
    <w:rsid w:val="00196849"/>
    <w:rsid w:val="00196B7E"/>
    <w:rsid w:val="00196BDB"/>
    <w:rsid w:val="00196D37"/>
    <w:rsid w:val="0019758B"/>
    <w:rsid w:val="001978CD"/>
    <w:rsid w:val="00197903"/>
    <w:rsid w:val="001979AB"/>
    <w:rsid w:val="00197AC0"/>
    <w:rsid w:val="00197C72"/>
    <w:rsid w:val="00197DAD"/>
    <w:rsid w:val="00197DF9"/>
    <w:rsid w:val="00197E5B"/>
    <w:rsid w:val="001A0041"/>
    <w:rsid w:val="001A004F"/>
    <w:rsid w:val="001A00BA"/>
    <w:rsid w:val="001A0129"/>
    <w:rsid w:val="001A036C"/>
    <w:rsid w:val="001A050E"/>
    <w:rsid w:val="001A0584"/>
    <w:rsid w:val="001A0712"/>
    <w:rsid w:val="001A0CAC"/>
    <w:rsid w:val="001A103E"/>
    <w:rsid w:val="001A12B0"/>
    <w:rsid w:val="001A1351"/>
    <w:rsid w:val="001A14D8"/>
    <w:rsid w:val="001A1799"/>
    <w:rsid w:val="001A186B"/>
    <w:rsid w:val="001A1987"/>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AEA"/>
    <w:rsid w:val="001A3C2A"/>
    <w:rsid w:val="001A3CCA"/>
    <w:rsid w:val="001A3FF3"/>
    <w:rsid w:val="001A41EA"/>
    <w:rsid w:val="001A425D"/>
    <w:rsid w:val="001A4425"/>
    <w:rsid w:val="001A457B"/>
    <w:rsid w:val="001A4596"/>
    <w:rsid w:val="001A46F8"/>
    <w:rsid w:val="001A49EC"/>
    <w:rsid w:val="001A4BDB"/>
    <w:rsid w:val="001A4DA8"/>
    <w:rsid w:val="001A5DDB"/>
    <w:rsid w:val="001A6173"/>
    <w:rsid w:val="001A61B3"/>
    <w:rsid w:val="001A6241"/>
    <w:rsid w:val="001A62FD"/>
    <w:rsid w:val="001A650E"/>
    <w:rsid w:val="001A681A"/>
    <w:rsid w:val="001A6986"/>
    <w:rsid w:val="001A6B05"/>
    <w:rsid w:val="001A6B52"/>
    <w:rsid w:val="001A6CBA"/>
    <w:rsid w:val="001A6E0B"/>
    <w:rsid w:val="001A6E1F"/>
    <w:rsid w:val="001A7165"/>
    <w:rsid w:val="001A7266"/>
    <w:rsid w:val="001A7346"/>
    <w:rsid w:val="001A7408"/>
    <w:rsid w:val="001A746B"/>
    <w:rsid w:val="001A7B85"/>
    <w:rsid w:val="001A7C43"/>
    <w:rsid w:val="001A7CAF"/>
    <w:rsid w:val="001A7EE8"/>
    <w:rsid w:val="001A7EF5"/>
    <w:rsid w:val="001B0104"/>
    <w:rsid w:val="001B015C"/>
    <w:rsid w:val="001B0710"/>
    <w:rsid w:val="001B0947"/>
    <w:rsid w:val="001B0BDC"/>
    <w:rsid w:val="001B0D85"/>
    <w:rsid w:val="001B0D97"/>
    <w:rsid w:val="001B0DA4"/>
    <w:rsid w:val="001B0E50"/>
    <w:rsid w:val="001B0F3C"/>
    <w:rsid w:val="001B13DB"/>
    <w:rsid w:val="001B14AA"/>
    <w:rsid w:val="001B153F"/>
    <w:rsid w:val="001B1878"/>
    <w:rsid w:val="001B18FC"/>
    <w:rsid w:val="001B19DF"/>
    <w:rsid w:val="001B1A8C"/>
    <w:rsid w:val="001B1DAA"/>
    <w:rsid w:val="001B1E1E"/>
    <w:rsid w:val="001B1FCC"/>
    <w:rsid w:val="001B2F98"/>
    <w:rsid w:val="001B31D7"/>
    <w:rsid w:val="001B3294"/>
    <w:rsid w:val="001B339A"/>
    <w:rsid w:val="001B35CA"/>
    <w:rsid w:val="001B36FC"/>
    <w:rsid w:val="001B3949"/>
    <w:rsid w:val="001B3EFF"/>
    <w:rsid w:val="001B4039"/>
    <w:rsid w:val="001B445F"/>
    <w:rsid w:val="001B4947"/>
    <w:rsid w:val="001B4A0B"/>
    <w:rsid w:val="001B4C8F"/>
    <w:rsid w:val="001B4F01"/>
    <w:rsid w:val="001B5282"/>
    <w:rsid w:val="001B5351"/>
    <w:rsid w:val="001B538B"/>
    <w:rsid w:val="001B5643"/>
    <w:rsid w:val="001B57CE"/>
    <w:rsid w:val="001B5858"/>
    <w:rsid w:val="001B5882"/>
    <w:rsid w:val="001B5A5D"/>
    <w:rsid w:val="001B5AB1"/>
    <w:rsid w:val="001B5AE7"/>
    <w:rsid w:val="001B5F1C"/>
    <w:rsid w:val="001B5F70"/>
    <w:rsid w:val="001B6444"/>
    <w:rsid w:val="001B64D9"/>
    <w:rsid w:val="001B6B47"/>
    <w:rsid w:val="001B6B51"/>
    <w:rsid w:val="001B6BFF"/>
    <w:rsid w:val="001B6C53"/>
    <w:rsid w:val="001B6D37"/>
    <w:rsid w:val="001B6EBF"/>
    <w:rsid w:val="001B7130"/>
    <w:rsid w:val="001B713A"/>
    <w:rsid w:val="001B71E7"/>
    <w:rsid w:val="001B759A"/>
    <w:rsid w:val="001B7644"/>
    <w:rsid w:val="001B78AB"/>
    <w:rsid w:val="001B7AC8"/>
    <w:rsid w:val="001B7BF4"/>
    <w:rsid w:val="001B7CBB"/>
    <w:rsid w:val="001B7E95"/>
    <w:rsid w:val="001B7ECA"/>
    <w:rsid w:val="001C03BD"/>
    <w:rsid w:val="001C047A"/>
    <w:rsid w:val="001C054F"/>
    <w:rsid w:val="001C0776"/>
    <w:rsid w:val="001C08C9"/>
    <w:rsid w:val="001C094B"/>
    <w:rsid w:val="001C0BBB"/>
    <w:rsid w:val="001C0D9D"/>
    <w:rsid w:val="001C0EDC"/>
    <w:rsid w:val="001C1048"/>
    <w:rsid w:val="001C1056"/>
    <w:rsid w:val="001C108F"/>
    <w:rsid w:val="001C13B2"/>
    <w:rsid w:val="001C13EE"/>
    <w:rsid w:val="001C1458"/>
    <w:rsid w:val="001C182F"/>
    <w:rsid w:val="001C1918"/>
    <w:rsid w:val="001C1A86"/>
    <w:rsid w:val="001C1CE5"/>
    <w:rsid w:val="001C2209"/>
    <w:rsid w:val="001C2303"/>
    <w:rsid w:val="001C2336"/>
    <w:rsid w:val="001C2BD3"/>
    <w:rsid w:val="001C2CA6"/>
    <w:rsid w:val="001C2E0A"/>
    <w:rsid w:val="001C318E"/>
    <w:rsid w:val="001C32C5"/>
    <w:rsid w:val="001C3747"/>
    <w:rsid w:val="001C3975"/>
    <w:rsid w:val="001C3A4B"/>
    <w:rsid w:val="001C3BB8"/>
    <w:rsid w:val="001C3C88"/>
    <w:rsid w:val="001C3D2A"/>
    <w:rsid w:val="001C40F2"/>
    <w:rsid w:val="001C41F4"/>
    <w:rsid w:val="001C4575"/>
    <w:rsid w:val="001C45A7"/>
    <w:rsid w:val="001C4657"/>
    <w:rsid w:val="001C47E1"/>
    <w:rsid w:val="001C47FE"/>
    <w:rsid w:val="001C4B08"/>
    <w:rsid w:val="001C4C51"/>
    <w:rsid w:val="001C511F"/>
    <w:rsid w:val="001C5308"/>
    <w:rsid w:val="001C5455"/>
    <w:rsid w:val="001C553C"/>
    <w:rsid w:val="001C570B"/>
    <w:rsid w:val="001C596B"/>
    <w:rsid w:val="001C5EE3"/>
    <w:rsid w:val="001C5F59"/>
    <w:rsid w:val="001C60BF"/>
    <w:rsid w:val="001C6116"/>
    <w:rsid w:val="001C6179"/>
    <w:rsid w:val="001C635D"/>
    <w:rsid w:val="001C66E6"/>
    <w:rsid w:val="001C6826"/>
    <w:rsid w:val="001C6A6C"/>
    <w:rsid w:val="001C6B21"/>
    <w:rsid w:val="001C6BB1"/>
    <w:rsid w:val="001C6BBD"/>
    <w:rsid w:val="001C6C34"/>
    <w:rsid w:val="001C6C75"/>
    <w:rsid w:val="001C6C8F"/>
    <w:rsid w:val="001C6E99"/>
    <w:rsid w:val="001C6F68"/>
    <w:rsid w:val="001C7543"/>
    <w:rsid w:val="001C75EC"/>
    <w:rsid w:val="001C76CE"/>
    <w:rsid w:val="001C7A50"/>
    <w:rsid w:val="001C7A7E"/>
    <w:rsid w:val="001C7C68"/>
    <w:rsid w:val="001D00ED"/>
    <w:rsid w:val="001D01D3"/>
    <w:rsid w:val="001D0424"/>
    <w:rsid w:val="001D081A"/>
    <w:rsid w:val="001D0B73"/>
    <w:rsid w:val="001D0C03"/>
    <w:rsid w:val="001D1084"/>
    <w:rsid w:val="001D149B"/>
    <w:rsid w:val="001D14DD"/>
    <w:rsid w:val="001D1579"/>
    <w:rsid w:val="001D160E"/>
    <w:rsid w:val="001D1648"/>
    <w:rsid w:val="001D1662"/>
    <w:rsid w:val="001D1860"/>
    <w:rsid w:val="001D1957"/>
    <w:rsid w:val="001D228E"/>
    <w:rsid w:val="001D264F"/>
    <w:rsid w:val="001D266C"/>
    <w:rsid w:val="001D280A"/>
    <w:rsid w:val="001D28EA"/>
    <w:rsid w:val="001D2A8F"/>
    <w:rsid w:val="001D2F8C"/>
    <w:rsid w:val="001D300B"/>
    <w:rsid w:val="001D3530"/>
    <w:rsid w:val="001D3537"/>
    <w:rsid w:val="001D3C7D"/>
    <w:rsid w:val="001D4189"/>
    <w:rsid w:val="001D423A"/>
    <w:rsid w:val="001D43AD"/>
    <w:rsid w:val="001D44C7"/>
    <w:rsid w:val="001D4778"/>
    <w:rsid w:val="001D49A4"/>
    <w:rsid w:val="001D4B1B"/>
    <w:rsid w:val="001D4C25"/>
    <w:rsid w:val="001D4F84"/>
    <w:rsid w:val="001D4FDB"/>
    <w:rsid w:val="001D51BA"/>
    <w:rsid w:val="001D53E7"/>
    <w:rsid w:val="001D54D6"/>
    <w:rsid w:val="001D5E9D"/>
    <w:rsid w:val="001D5F0B"/>
    <w:rsid w:val="001D606A"/>
    <w:rsid w:val="001D6207"/>
    <w:rsid w:val="001D6330"/>
    <w:rsid w:val="001D6342"/>
    <w:rsid w:val="001D6355"/>
    <w:rsid w:val="001D67B4"/>
    <w:rsid w:val="001D68B7"/>
    <w:rsid w:val="001D68C7"/>
    <w:rsid w:val="001D6A27"/>
    <w:rsid w:val="001D6C9C"/>
    <w:rsid w:val="001D6D53"/>
    <w:rsid w:val="001D707D"/>
    <w:rsid w:val="001D7117"/>
    <w:rsid w:val="001D724E"/>
    <w:rsid w:val="001D7979"/>
    <w:rsid w:val="001D79C6"/>
    <w:rsid w:val="001D7ACA"/>
    <w:rsid w:val="001D7E25"/>
    <w:rsid w:val="001D7E84"/>
    <w:rsid w:val="001D7F91"/>
    <w:rsid w:val="001E013C"/>
    <w:rsid w:val="001E0557"/>
    <w:rsid w:val="001E069A"/>
    <w:rsid w:val="001E07B4"/>
    <w:rsid w:val="001E0854"/>
    <w:rsid w:val="001E0889"/>
    <w:rsid w:val="001E0892"/>
    <w:rsid w:val="001E0914"/>
    <w:rsid w:val="001E0ABE"/>
    <w:rsid w:val="001E0ADA"/>
    <w:rsid w:val="001E0CE9"/>
    <w:rsid w:val="001E0E75"/>
    <w:rsid w:val="001E0FAD"/>
    <w:rsid w:val="001E14F1"/>
    <w:rsid w:val="001E1ABC"/>
    <w:rsid w:val="001E1DE9"/>
    <w:rsid w:val="001E1EC2"/>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353"/>
    <w:rsid w:val="001E36AC"/>
    <w:rsid w:val="001E387C"/>
    <w:rsid w:val="001E39DE"/>
    <w:rsid w:val="001E3AAB"/>
    <w:rsid w:val="001E3B8D"/>
    <w:rsid w:val="001E3BDB"/>
    <w:rsid w:val="001E3F42"/>
    <w:rsid w:val="001E3F9F"/>
    <w:rsid w:val="001E447A"/>
    <w:rsid w:val="001E486E"/>
    <w:rsid w:val="001E4887"/>
    <w:rsid w:val="001E4CFA"/>
    <w:rsid w:val="001E4DFF"/>
    <w:rsid w:val="001E52FD"/>
    <w:rsid w:val="001E5459"/>
    <w:rsid w:val="001E5706"/>
    <w:rsid w:val="001E585B"/>
    <w:rsid w:val="001E58E2"/>
    <w:rsid w:val="001E5C0A"/>
    <w:rsid w:val="001E5CE1"/>
    <w:rsid w:val="001E5E49"/>
    <w:rsid w:val="001E5F5A"/>
    <w:rsid w:val="001E5F88"/>
    <w:rsid w:val="001E5FFE"/>
    <w:rsid w:val="001E6112"/>
    <w:rsid w:val="001E6A99"/>
    <w:rsid w:val="001E6AB8"/>
    <w:rsid w:val="001E6AFA"/>
    <w:rsid w:val="001E6FCA"/>
    <w:rsid w:val="001E71DC"/>
    <w:rsid w:val="001E72DA"/>
    <w:rsid w:val="001E76AB"/>
    <w:rsid w:val="001E78E2"/>
    <w:rsid w:val="001E7944"/>
    <w:rsid w:val="001E79B2"/>
    <w:rsid w:val="001E7AE9"/>
    <w:rsid w:val="001E7AED"/>
    <w:rsid w:val="001E7B8A"/>
    <w:rsid w:val="001E7FAE"/>
    <w:rsid w:val="001F007E"/>
    <w:rsid w:val="001F02F9"/>
    <w:rsid w:val="001F046E"/>
    <w:rsid w:val="001F061E"/>
    <w:rsid w:val="001F0643"/>
    <w:rsid w:val="001F06FA"/>
    <w:rsid w:val="001F093A"/>
    <w:rsid w:val="001F09EB"/>
    <w:rsid w:val="001F0D5A"/>
    <w:rsid w:val="001F0E21"/>
    <w:rsid w:val="001F0F54"/>
    <w:rsid w:val="001F10BE"/>
    <w:rsid w:val="001F117F"/>
    <w:rsid w:val="001F144C"/>
    <w:rsid w:val="001F14AD"/>
    <w:rsid w:val="001F1565"/>
    <w:rsid w:val="001F17A8"/>
    <w:rsid w:val="001F1C8E"/>
    <w:rsid w:val="001F2016"/>
    <w:rsid w:val="001F22C4"/>
    <w:rsid w:val="001F26C4"/>
    <w:rsid w:val="001F298D"/>
    <w:rsid w:val="001F2A0C"/>
    <w:rsid w:val="001F2BCD"/>
    <w:rsid w:val="001F2C24"/>
    <w:rsid w:val="001F2C6B"/>
    <w:rsid w:val="001F2E7E"/>
    <w:rsid w:val="001F35F1"/>
    <w:rsid w:val="001F3711"/>
    <w:rsid w:val="001F3821"/>
    <w:rsid w:val="001F3916"/>
    <w:rsid w:val="001F3BBF"/>
    <w:rsid w:val="001F3C78"/>
    <w:rsid w:val="001F3E7F"/>
    <w:rsid w:val="001F3EDE"/>
    <w:rsid w:val="001F3F8C"/>
    <w:rsid w:val="001F45E2"/>
    <w:rsid w:val="001F464E"/>
    <w:rsid w:val="001F4920"/>
    <w:rsid w:val="001F4A45"/>
    <w:rsid w:val="001F4BF4"/>
    <w:rsid w:val="001F4F38"/>
    <w:rsid w:val="001F4F3B"/>
    <w:rsid w:val="001F4FB2"/>
    <w:rsid w:val="001F513F"/>
    <w:rsid w:val="001F5302"/>
    <w:rsid w:val="001F545A"/>
    <w:rsid w:val="001F54C5"/>
    <w:rsid w:val="001F54EF"/>
    <w:rsid w:val="001F563E"/>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F3"/>
    <w:rsid w:val="001F7074"/>
    <w:rsid w:val="001F720C"/>
    <w:rsid w:val="001F73AD"/>
    <w:rsid w:val="001F7462"/>
    <w:rsid w:val="001F747B"/>
    <w:rsid w:val="001F7714"/>
    <w:rsid w:val="001F777F"/>
    <w:rsid w:val="001F790C"/>
    <w:rsid w:val="001F7931"/>
    <w:rsid w:val="001F7943"/>
    <w:rsid w:val="002000E5"/>
    <w:rsid w:val="00200388"/>
    <w:rsid w:val="00200490"/>
    <w:rsid w:val="002006A2"/>
    <w:rsid w:val="0020076D"/>
    <w:rsid w:val="0020096D"/>
    <w:rsid w:val="00200A60"/>
    <w:rsid w:val="00200DF1"/>
    <w:rsid w:val="00200EEE"/>
    <w:rsid w:val="0020119C"/>
    <w:rsid w:val="00201374"/>
    <w:rsid w:val="002014FF"/>
    <w:rsid w:val="002016AD"/>
    <w:rsid w:val="0020172D"/>
    <w:rsid w:val="0020179B"/>
    <w:rsid w:val="00201829"/>
    <w:rsid w:val="00201CD0"/>
    <w:rsid w:val="00201F1F"/>
    <w:rsid w:val="00201F3A"/>
    <w:rsid w:val="00201F64"/>
    <w:rsid w:val="00202059"/>
    <w:rsid w:val="002021D3"/>
    <w:rsid w:val="002021D4"/>
    <w:rsid w:val="00202351"/>
    <w:rsid w:val="002023C8"/>
    <w:rsid w:val="00202807"/>
    <w:rsid w:val="00202DE4"/>
    <w:rsid w:val="00202FAA"/>
    <w:rsid w:val="0020305F"/>
    <w:rsid w:val="002034C8"/>
    <w:rsid w:val="0020352D"/>
    <w:rsid w:val="002036E0"/>
    <w:rsid w:val="00203749"/>
    <w:rsid w:val="002037F5"/>
    <w:rsid w:val="002039F2"/>
    <w:rsid w:val="00203A88"/>
    <w:rsid w:val="00203AD5"/>
    <w:rsid w:val="00203B19"/>
    <w:rsid w:val="00203BB8"/>
    <w:rsid w:val="00203CB2"/>
    <w:rsid w:val="00203EEA"/>
    <w:rsid w:val="00203EF6"/>
    <w:rsid w:val="00203F96"/>
    <w:rsid w:val="0020426B"/>
    <w:rsid w:val="00204295"/>
    <w:rsid w:val="00204666"/>
    <w:rsid w:val="00204745"/>
    <w:rsid w:val="0020539C"/>
    <w:rsid w:val="002055DA"/>
    <w:rsid w:val="002055EF"/>
    <w:rsid w:val="0020564C"/>
    <w:rsid w:val="00205820"/>
    <w:rsid w:val="00205B34"/>
    <w:rsid w:val="00205D86"/>
    <w:rsid w:val="00205EF9"/>
    <w:rsid w:val="00205F54"/>
    <w:rsid w:val="002061BB"/>
    <w:rsid w:val="002061E5"/>
    <w:rsid w:val="0020632F"/>
    <w:rsid w:val="00206454"/>
    <w:rsid w:val="0020663C"/>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6A9"/>
    <w:rsid w:val="0021082C"/>
    <w:rsid w:val="00210ABB"/>
    <w:rsid w:val="00210BD7"/>
    <w:rsid w:val="00210D01"/>
    <w:rsid w:val="00210F5B"/>
    <w:rsid w:val="00211006"/>
    <w:rsid w:val="002111F0"/>
    <w:rsid w:val="00211290"/>
    <w:rsid w:val="0021141A"/>
    <w:rsid w:val="00211673"/>
    <w:rsid w:val="0021180E"/>
    <w:rsid w:val="0021182F"/>
    <w:rsid w:val="002118AB"/>
    <w:rsid w:val="00211912"/>
    <w:rsid w:val="00211B20"/>
    <w:rsid w:val="00211C07"/>
    <w:rsid w:val="00211E58"/>
    <w:rsid w:val="00211E74"/>
    <w:rsid w:val="0021209C"/>
    <w:rsid w:val="00212222"/>
    <w:rsid w:val="0021244E"/>
    <w:rsid w:val="0021246F"/>
    <w:rsid w:val="00212981"/>
    <w:rsid w:val="00212A7E"/>
    <w:rsid w:val="00212B3A"/>
    <w:rsid w:val="00212B63"/>
    <w:rsid w:val="00212C15"/>
    <w:rsid w:val="00212DBE"/>
    <w:rsid w:val="002133FA"/>
    <w:rsid w:val="00213665"/>
    <w:rsid w:val="0021371A"/>
    <w:rsid w:val="002138A1"/>
    <w:rsid w:val="00213ACA"/>
    <w:rsid w:val="0021400E"/>
    <w:rsid w:val="0021455A"/>
    <w:rsid w:val="00214DA8"/>
    <w:rsid w:val="002151CF"/>
    <w:rsid w:val="00215357"/>
    <w:rsid w:val="00215423"/>
    <w:rsid w:val="0021544D"/>
    <w:rsid w:val="00215653"/>
    <w:rsid w:val="002158FA"/>
    <w:rsid w:val="00215919"/>
    <w:rsid w:val="00215959"/>
    <w:rsid w:val="00215B3E"/>
    <w:rsid w:val="00215C7E"/>
    <w:rsid w:val="00215CDB"/>
    <w:rsid w:val="002161E8"/>
    <w:rsid w:val="0021648C"/>
    <w:rsid w:val="00216510"/>
    <w:rsid w:val="00216577"/>
    <w:rsid w:val="002166E1"/>
    <w:rsid w:val="0021683E"/>
    <w:rsid w:val="0021702E"/>
    <w:rsid w:val="00217423"/>
    <w:rsid w:val="00217485"/>
    <w:rsid w:val="002178F9"/>
    <w:rsid w:val="00217911"/>
    <w:rsid w:val="002179AE"/>
    <w:rsid w:val="00217F64"/>
    <w:rsid w:val="0022013F"/>
    <w:rsid w:val="00220190"/>
    <w:rsid w:val="0022025B"/>
    <w:rsid w:val="00220332"/>
    <w:rsid w:val="0022043D"/>
    <w:rsid w:val="00220600"/>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02F"/>
    <w:rsid w:val="00222194"/>
    <w:rsid w:val="0022227F"/>
    <w:rsid w:val="002222FD"/>
    <w:rsid w:val="002224DB"/>
    <w:rsid w:val="0022259B"/>
    <w:rsid w:val="00222881"/>
    <w:rsid w:val="002228D0"/>
    <w:rsid w:val="00222AAF"/>
    <w:rsid w:val="00222ABB"/>
    <w:rsid w:val="00222B33"/>
    <w:rsid w:val="00222D65"/>
    <w:rsid w:val="00222FE3"/>
    <w:rsid w:val="00223170"/>
    <w:rsid w:val="00223352"/>
    <w:rsid w:val="002236D3"/>
    <w:rsid w:val="0022380C"/>
    <w:rsid w:val="00223DD6"/>
    <w:rsid w:val="00223E3E"/>
    <w:rsid w:val="00223E82"/>
    <w:rsid w:val="00223F04"/>
    <w:rsid w:val="00223F3F"/>
    <w:rsid w:val="00223FCB"/>
    <w:rsid w:val="00224369"/>
    <w:rsid w:val="0022472C"/>
    <w:rsid w:val="0022478C"/>
    <w:rsid w:val="0022491C"/>
    <w:rsid w:val="002249DF"/>
    <w:rsid w:val="00224D87"/>
    <w:rsid w:val="00224F31"/>
    <w:rsid w:val="002251D7"/>
    <w:rsid w:val="002252C3"/>
    <w:rsid w:val="0022560E"/>
    <w:rsid w:val="0022564D"/>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B2"/>
    <w:rsid w:val="002278C9"/>
    <w:rsid w:val="002300B6"/>
    <w:rsid w:val="002305A6"/>
    <w:rsid w:val="002305B6"/>
    <w:rsid w:val="002306D2"/>
    <w:rsid w:val="00230765"/>
    <w:rsid w:val="0023079D"/>
    <w:rsid w:val="002308F9"/>
    <w:rsid w:val="00230C38"/>
    <w:rsid w:val="00230D18"/>
    <w:rsid w:val="00230E4E"/>
    <w:rsid w:val="00230F99"/>
    <w:rsid w:val="002316A9"/>
    <w:rsid w:val="002316BC"/>
    <w:rsid w:val="002316E6"/>
    <w:rsid w:val="00231844"/>
    <w:rsid w:val="002318DF"/>
    <w:rsid w:val="002319E4"/>
    <w:rsid w:val="002319E8"/>
    <w:rsid w:val="00231E43"/>
    <w:rsid w:val="00231E6E"/>
    <w:rsid w:val="00231F1B"/>
    <w:rsid w:val="00232010"/>
    <w:rsid w:val="00232115"/>
    <w:rsid w:val="00232361"/>
    <w:rsid w:val="00232376"/>
    <w:rsid w:val="00232431"/>
    <w:rsid w:val="00232661"/>
    <w:rsid w:val="002328A4"/>
    <w:rsid w:val="00232979"/>
    <w:rsid w:val="00232D36"/>
    <w:rsid w:val="00232F9E"/>
    <w:rsid w:val="00233094"/>
    <w:rsid w:val="002336E2"/>
    <w:rsid w:val="002337D9"/>
    <w:rsid w:val="00233801"/>
    <w:rsid w:val="00233937"/>
    <w:rsid w:val="00233AC1"/>
    <w:rsid w:val="00233F96"/>
    <w:rsid w:val="0023411C"/>
    <w:rsid w:val="00234541"/>
    <w:rsid w:val="0023455B"/>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5FCD"/>
    <w:rsid w:val="00236001"/>
    <w:rsid w:val="0023639B"/>
    <w:rsid w:val="002363B9"/>
    <w:rsid w:val="00236576"/>
    <w:rsid w:val="002365F4"/>
    <w:rsid w:val="002367C3"/>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2CA"/>
    <w:rsid w:val="002406E4"/>
    <w:rsid w:val="002407EF"/>
    <w:rsid w:val="0024087E"/>
    <w:rsid w:val="00240B1A"/>
    <w:rsid w:val="00240C99"/>
    <w:rsid w:val="00240E00"/>
    <w:rsid w:val="00240E09"/>
    <w:rsid w:val="00240EE0"/>
    <w:rsid w:val="00241299"/>
    <w:rsid w:val="00241559"/>
    <w:rsid w:val="0024163D"/>
    <w:rsid w:val="00241772"/>
    <w:rsid w:val="0024178A"/>
    <w:rsid w:val="00241AEE"/>
    <w:rsid w:val="00241B62"/>
    <w:rsid w:val="00241C89"/>
    <w:rsid w:val="00241E5B"/>
    <w:rsid w:val="00241E76"/>
    <w:rsid w:val="00241F63"/>
    <w:rsid w:val="00242168"/>
    <w:rsid w:val="00242190"/>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397"/>
    <w:rsid w:val="00244B73"/>
    <w:rsid w:val="00244BD3"/>
    <w:rsid w:val="00244CF2"/>
    <w:rsid w:val="00244FC8"/>
    <w:rsid w:val="00245132"/>
    <w:rsid w:val="00245403"/>
    <w:rsid w:val="002456BA"/>
    <w:rsid w:val="00245764"/>
    <w:rsid w:val="002458EB"/>
    <w:rsid w:val="00245952"/>
    <w:rsid w:val="00245CA2"/>
    <w:rsid w:val="00245CB5"/>
    <w:rsid w:val="00245E10"/>
    <w:rsid w:val="00246037"/>
    <w:rsid w:val="00246045"/>
    <w:rsid w:val="0024610E"/>
    <w:rsid w:val="0024630C"/>
    <w:rsid w:val="00246461"/>
    <w:rsid w:val="002465BF"/>
    <w:rsid w:val="002467D9"/>
    <w:rsid w:val="00246F91"/>
    <w:rsid w:val="002470EC"/>
    <w:rsid w:val="002472FB"/>
    <w:rsid w:val="0024743C"/>
    <w:rsid w:val="002475A2"/>
    <w:rsid w:val="002476B6"/>
    <w:rsid w:val="0024770F"/>
    <w:rsid w:val="00247822"/>
    <w:rsid w:val="00247A6C"/>
    <w:rsid w:val="002500C8"/>
    <w:rsid w:val="00250430"/>
    <w:rsid w:val="00250B92"/>
    <w:rsid w:val="00250F9A"/>
    <w:rsid w:val="0025106D"/>
    <w:rsid w:val="002510B9"/>
    <w:rsid w:val="002514AF"/>
    <w:rsid w:val="00251585"/>
    <w:rsid w:val="002515DF"/>
    <w:rsid w:val="002515F1"/>
    <w:rsid w:val="0025174C"/>
    <w:rsid w:val="00251C25"/>
    <w:rsid w:val="002524C5"/>
    <w:rsid w:val="00252BB1"/>
    <w:rsid w:val="00252BB4"/>
    <w:rsid w:val="00252E46"/>
    <w:rsid w:val="00252E7B"/>
    <w:rsid w:val="00252EEA"/>
    <w:rsid w:val="00253051"/>
    <w:rsid w:val="002533F2"/>
    <w:rsid w:val="002534F9"/>
    <w:rsid w:val="002536A7"/>
    <w:rsid w:val="0025370B"/>
    <w:rsid w:val="002538EA"/>
    <w:rsid w:val="00253D76"/>
    <w:rsid w:val="00253E9C"/>
    <w:rsid w:val="00253F87"/>
    <w:rsid w:val="0025432E"/>
    <w:rsid w:val="0025434A"/>
    <w:rsid w:val="00254651"/>
    <w:rsid w:val="002547C0"/>
    <w:rsid w:val="002548F5"/>
    <w:rsid w:val="00254C96"/>
    <w:rsid w:val="002552B1"/>
    <w:rsid w:val="002557E6"/>
    <w:rsid w:val="00255882"/>
    <w:rsid w:val="00255C4B"/>
    <w:rsid w:val="00255CBF"/>
    <w:rsid w:val="00255E34"/>
    <w:rsid w:val="00256175"/>
    <w:rsid w:val="00256294"/>
    <w:rsid w:val="00256314"/>
    <w:rsid w:val="00256324"/>
    <w:rsid w:val="00256325"/>
    <w:rsid w:val="00256BE2"/>
    <w:rsid w:val="00256C90"/>
    <w:rsid w:val="00257005"/>
    <w:rsid w:val="002571FD"/>
    <w:rsid w:val="00257543"/>
    <w:rsid w:val="0025754B"/>
    <w:rsid w:val="0025768E"/>
    <w:rsid w:val="00257727"/>
    <w:rsid w:val="00257738"/>
    <w:rsid w:val="00257CD8"/>
    <w:rsid w:val="00257DDF"/>
    <w:rsid w:val="00257FBD"/>
    <w:rsid w:val="002600A1"/>
    <w:rsid w:val="002604BD"/>
    <w:rsid w:val="00260518"/>
    <w:rsid w:val="002607A5"/>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31B"/>
    <w:rsid w:val="00262968"/>
    <w:rsid w:val="002629B2"/>
    <w:rsid w:val="00262A88"/>
    <w:rsid w:val="00262BBF"/>
    <w:rsid w:val="00262D20"/>
    <w:rsid w:val="00262DAC"/>
    <w:rsid w:val="00262F54"/>
    <w:rsid w:val="00263129"/>
    <w:rsid w:val="00263207"/>
    <w:rsid w:val="002632DA"/>
    <w:rsid w:val="002633FD"/>
    <w:rsid w:val="002639AA"/>
    <w:rsid w:val="00263DA0"/>
    <w:rsid w:val="00263DDC"/>
    <w:rsid w:val="00264228"/>
    <w:rsid w:val="00264334"/>
    <w:rsid w:val="002643AD"/>
    <w:rsid w:val="00264516"/>
    <w:rsid w:val="0026458C"/>
    <w:rsid w:val="0026473E"/>
    <w:rsid w:val="002647DC"/>
    <w:rsid w:val="00264BE1"/>
    <w:rsid w:val="00264F0A"/>
    <w:rsid w:val="00264F24"/>
    <w:rsid w:val="00265396"/>
    <w:rsid w:val="00265559"/>
    <w:rsid w:val="00265680"/>
    <w:rsid w:val="00265A0E"/>
    <w:rsid w:val="00265AE3"/>
    <w:rsid w:val="00265D8A"/>
    <w:rsid w:val="00265DF4"/>
    <w:rsid w:val="002661FD"/>
    <w:rsid w:val="00266214"/>
    <w:rsid w:val="002669FC"/>
    <w:rsid w:val="00266D5B"/>
    <w:rsid w:val="00266DDA"/>
    <w:rsid w:val="00266DF2"/>
    <w:rsid w:val="00266FAD"/>
    <w:rsid w:val="00266FB4"/>
    <w:rsid w:val="00267214"/>
    <w:rsid w:val="002672FE"/>
    <w:rsid w:val="002675D5"/>
    <w:rsid w:val="002677E2"/>
    <w:rsid w:val="00267983"/>
    <w:rsid w:val="002679C9"/>
    <w:rsid w:val="00267B5C"/>
    <w:rsid w:val="00267C83"/>
    <w:rsid w:val="00267CA9"/>
    <w:rsid w:val="002700D7"/>
    <w:rsid w:val="00270781"/>
    <w:rsid w:val="0027078B"/>
    <w:rsid w:val="0027078F"/>
    <w:rsid w:val="002707A1"/>
    <w:rsid w:val="00270ED0"/>
    <w:rsid w:val="00270FB2"/>
    <w:rsid w:val="0027144F"/>
    <w:rsid w:val="0027167B"/>
    <w:rsid w:val="00271813"/>
    <w:rsid w:val="00271B37"/>
    <w:rsid w:val="00271CEB"/>
    <w:rsid w:val="00271F25"/>
    <w:rsid w:val="00271F3A"/>
    <w:rsid w:val="002721B4"/>
    <w:rsid w:val="002725DF"/>
    <w:rsid w:val="0027273B"/>
    <w:rsid w:val="00272A3E"/>
    <w:rsid w:val="00272A88"/>
    <w:rsid w:val="00272AD5"/>
    <w:rsid w:val="00272C09"/>
    <w:rsid w:val="00272C7E"/>
    <w:rsid w:val="00272F62"/>
    <w:rsid w:val="002730A8"/>
    <w:rsid w:val="00273230"/>
    <w:rsid w:val="00273251"/>
    <w:rsid w:val="00273278"/>
    <w:rsid w:val="00273377"/>
    <w:rsid w:val="002737F4"/>
    <w:rsid w:val="002737F8"/>
    <w:rsid w:val="0027381E"/>
    <w:rsid w:val="002738A9"/>
    <w:rsid w:val="00273B85"/>
    <w:rsid w:val="00273CAA"/>
    <w:rsid w:val="00273E3C"/>
    <w:rsid w:val="00273F9B"/>
    <w:rsid w:val="0027401D"/>
    <w:rsid w:val="002743A8"/>
    <w:rsid w:val="0027442B"/>
    <w:rsid w:val="00274764"/>
    <w:rsid w:val="002748E3"/>
    <w:rsid w:val="00274A3B"/>
    <w:rsid w:val="00274CEE"/>
    <w:rsid w:val="00275002"/>
    <w:rsid w:val="0027526A"/>
    <w:rsid w:val="00275328"/>
    <w:rsid w:val="0027562B"/>
    <w:rsid w:val="0027577C"/>
    <w:rsid w:val="00275AF6"/>
    <w:rsid w:val="00275E74"/>
    <w:rsid w:val="002765AD"/>
    <w:rsid w:val="002765E6"/>
    <w:rsid w:val="00276A09"/>
    <w:rsid w:val="00276BA1"/>
    <w:rsid w:val="002770A8"/>
    <w:rsid w:val="0027713F"/>
    <w:rsid w:val="00277154"/>
    <w:rsid w:val="00277195"/>
    <w:rsid w:val="002771FF"/>
    <w:rsid w:val="00277717"/>
    <w:rsid w:val="00277AFD"/>
    <w:rsid w:val="00277D42"/>
    <w:rsid w:val="00277DFD"/>
    <w:rsid w:val="00280200"/>
    <w:rsid w:val="0028046A"/>
    <w:rsid w:val="00280557"/>
    <w:rsid w:val="002805F5"/>
    <w:rsid w:val="0028072A"/>
    <w:rsid w:val="00280751"/>
    <w:rsid w:val="00280C22"/>
    <w:rsid w:val="00280CF3"/>
    <w:rsid w:val="00280F90"/>
    <w:rsid w:val="00280FC6"/>
    <w:rsid w:val="00280FE9"/>
    <w:rsid w:val="002811C2"/>
    <w:rsid w:val="002814ED"/>
    <w:rsid w:val="00281740"/>
    <w:rsid w:val="00281760"/>
    <w:rsid w:val="002818D2"/>
    <w:rsid w:val="00281915"/>
    <w:rsid w:val="00281ADF"/>
    <w:rsid w:val="00281AE7"/>
    <w:rsid w:val="00281D06"/>
    <w:rsid w:val="00281EFD"/>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E02"/>
    <w:rsid w:val="00282E9A"/>
    <w:rsid w:val="002836CE"/>
    <w:rsid w:val="00283B42"/>
    <w:rsid w:val="00283BEE"/>
    <w:rsid w:val="00283FD8"/>
    <w:rsid w:val="0028464A"/>
    <w:rsid w:val="002846D3"/>
    <w:rsid w:val="002846EF"/>
    <w:rsid w:val="002848AE"/>
    <w:rsid w:val="00284A2D"/>
    <w:rsid w:val="00284EF3"/>
    <w:rsid w:val="002853C3"/>
    <w:rsid w:val="002853E9"/>
    <w:rsid w:val="0028546A"/>
    <w:rsid w:val="00285561"/>
    <w:rsid w:val="00285664"/>
    <w:rsid w:val="0028579D"/>
    <w:rsid w:val="0028590F"/>
    <w:rsid w:val="00285919"/>
    <w:rsid w:val="00285B2F"/>
    <w:rsid w:val="00285E8A"/>
    <w:rsid w:val="00286ACD"/>
    <w:rsid w:val="00286BD1"/>
    <w:rsid w:val="00287443"/>
    <w:rsid w:val="00287838"/>
    <w:rsid w:val="0028785E"/>
    <w:rsid w:val="00287BFF"/>
    <w:rsid w:val="00287D93"/>
    <w:rsid w:val="00287E9B"/>
    <w:rsid w:val="00287EFF"/>
    <w:rsid w:val="00290249"/>
    <w:rsid w:val="00290333"/>
    <w:rsid w:val="002903FB"/>
    <w:rsid w:val="00290534"/>
    <w:rsid w:val="002907B5"/>
    <w:rsid w:val="002908BE"/>
    <w:rsid w:val="00290D53"/>
    <w:rsid w:val="00290E17"/>
    <w:rsid w:val="00290E26"/>
    <w:rsid w:val="0029104A"/>
    <w:rsid w:val="002911EB"/>
    <w:rsid w:val="0029141B"/>
    <w:rsid w:val="0029146B"/>
    <w:rsid w:val="00291826"/>
    <w:rsid w:val="002918EE"/>
    <w:rsid w:val="0029191E"/>
    <w:rsid w:val="00291B8D"/>
    <w:rsid w:val="00291BB4"/>
    <w:rsid w:val="00291CB1"/>
    <w:rsid w:val="00291D68"/>
    <w:rsid w:val="00291EFA"/>
    <w:rsid w:val="002923DB"/>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F12"/>
    <w:rsid w:val="00294F87"/>
    <w:rsid w:val="0029581F"/>
    <w:rsid w:val="00295903"/>
    <w:rsid w:val="00295BE6"/>
    <w:rsid w:val="00295C00"/>
    <w:rsid w:val="00295D03"/>
    <w:rsid w:val="00295F6F"/>
    <w:rsid w:val="002961A5"/>
    <w:rsid w:val="00296227"/>
    <w:rsid w:val="002963E6"/>
    <w:rsid w:val="002965A6"/>
    <w:rsid w:val="00296635"/>
    <w:rsid w:val="0029681B"/>
    <w:rsid w:val="002969FD"/>
    <w:rsid w:val="00296B8C"/>
    <w:rsid w:val="00296C67"/>
    <w:rsid w:val="00296DF0"/>
    <w:rsid w:val="00296E5A"/>
    <w:rsid w:val="00296F44"/>
    <w:rsid w:val="00297568"/>
    <w:rsid w:val="0029772D"/>
    <w:rsid w:val="0029777D"/>
    <w:rsid w:val="00297788"/>
    <w:rsid w:val="002977B3"/>
    <w:rsid w:val="00297809"/>
    <w:rsid w:val="00297922"/>
    <w:rsid w:val="00297A86"/>
    <w:rsid w:val="00297CCD"/>
    <w:rsid w:val="00297DF7"/>
    <w:rsid w:val="00297E8C"/>
    <w:rsid w:val="002A0326"/>
    <w:rsid w:val="002A055E"/>
    <w:rsid w:val="002A068F"/>
    <w:rsid w:val="002A07C7"/>
    <w:rsid w:val="002A08FF"/>
    <w:rsid w:val="002A0A00"/>
    <w:rsid w:val="002A0DF2"/>
    <w:rsid w:val="002A0DF3"/>
    <w:rsid w:val="002A0F71"/>
    <w:rsid w:val="002A1403"/>
    <w:rsid w:val="002A1915"/>
    <w:rsid w:val="002A1996"/>
    <w:rsid w:val="002A1AD8"/>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42CD"/>
    <w:rsid w:val="002A43A9"/>
    <w:rsid w:val="002A44E8"/>
    <w:rsid w:val="002A464A"/>
    <w:rsid w:val="002A466D"/>
    <w:rsid w:val="002A4865"/>
    <w:rsid w:val="002A49F0"/>
    <w:rsid w:val="002A4A29"/>
    <w:rsid w:val="002A4A4D"/>
    <w:rsid w:val="002A4F68"/>
    <w:rsid w:val="002A5031"/>
    <w:rsid w:val="002A5064"/>
    <w:rsid w:val="002A51E4"/>
    <w:rsid w:val="002A5201"/>
    <w:rsid w:val="002A529B"/>
    <w:rsid w:val="002A53AB"/>
    <w:rsid w:val="002A58BF"/>
    <w:rsid w:val="002A60A0"/>
    <w:rsid w:val="002A611E"/>
    <w:rsid w:val="002A6343"/>
    <w:rsid w:val="002A6527"/>
    <w:rsid w:val="002A669D"/>
    <w:rsid w:val="002A6AE4"/>
    <w:rsid w:val="002A6B1B"/>
    <w:rsid w:val="002A6B7E"/>
    <w:rsid w:val="002A6BB5"/>
    <w:rsid w:val="002A6BDC"/>
    <w:rsid w:val="002A6CB4"/>
    <w:rsid w:val="002A6D88"/>
    <w:rsid w:val="002A7898"/>
    <w:rsid w:val="002A7934"/>
    <w:rsid w:val="002A7B15"/>
    <w:rsid w:val="002A7F84"/>
    <w:rsid w:val="002B00BF"/>
    <w:rsid w:val="002B0319"/>
    <w:rsid w:val="002B0523"/>
    <w:rsid w:val="002B05ED"/>
    <w:rsid w:val="002B08B4"/>
    <w:rsid w:val="002B091F"/>
    <w:rsid w:val="002B0E1F"/>
    <w:rsid w:val="002B1101"/>
    <w:rsid w:val="002B11E8"/>
    <w:rsid w:val="002B1236"/>
    <w:rsid w:val="002B140F"/>
    <w:rsid w:val="002B166C"/>
    <w:rsid w:val="002B183C"/>
    <w:rsid w:val="002B1A0E"/>
    <w:rsid w:val="002B1AA7"/>
    <w:rsid w:val="002B1C05"/>
    <w:rsid w:val="002B1C76"/>
    <w:rsid w:val="002B1D02"/>
    <w:rsid w:val="002B2347"/>
    <w:rsid w:val="002B2367"/>
    <w:rsid w:val="002B24D6"/>
    <w:rsid w:val="002B25D8"/>
    <w:rsid w:val="002B2D05"/>
    <w:rsid w:val="002B2E44"/>
    <w:rsid w:val="002B3154"/>
    <w:rsid w:val="002B33CB"/>
    <w:rsid w:val="002B3626"/>
    <w:rsid w:val="002B3D05"/>
    <w:rsid w:val="002B3E3D"/>
    <w:rsid w:val="002B3E6E"/>
    <w:rsid w:val="002B3F7F"/>
    <w:rsid w:val="002B4010"/>
    <w:rsid w:val="002B43F8"/>
    <w:rsid w:val="002B44D3"/>
    <w:rsid w:val="002B46D3"/>
    <w:rsid w:val="002B4A77"/>
    <w:rsid w:val="002B4C6F"/>
    <w:rsid w:val="002B4C8C"/>
    <w:rsid w:val="002B4F79"/>
    <w:rsid w:val="002B506A"/>
    <w:rsid w:val="002B51C9"/>
    <w:rsid w:val="002B5262"/>
    <w:rsid w:val="002B52D8"/>
    <w:rsid w:val="002B54B0"/>
    <w:rsid w:val="002B55B1"/>
    <w:rsid w:val="002B56EC"/>
    <w:rsid w:val="002B5714"/>
    <w:rsid w:val="002B5852"/>
    <w:rsid w:val="002B5A7F"/>
    <w:rsid w:val="002B5B65"/>
    <w:rsid w:val="002B5DAC"/>
    <w:rsid w:val="002B617D"/>
    <w:rsid w:val="002B61E7"/>
    <w:rsid w:val="002B6524"/>
    <w:rsid w:val="002B6814"/>
    <w:rsid w:val="002B6A37"/>
    <w:rsid w:val="002B6A4B"/>
    <w:rsid w:val="002B6EA6"/>
    <w:rsid w:val="002B73AA"/>
    <w:rsid w:val="002B7462"/>
    <w:rsid w:val="002B76E5"/>
    <w:rsid w:val="002B7A5E"/>
    <w:rsid w:val="002B7C36"/>
    <w:rsid w:val="002B7C5A"/>
    <w:rsid w:val="002B7C72"/>
    <w:rsid w:val="002C0236"/>
    <w:rsid w:val="002C0877"/>
    <w:rsid w:val="002C09AD"/>
    <w:rsid w:val="002C09D5"/>
    <w:rsid w:val="002C0A19"/>
    <w:rsid w:val="002C0A8C"/>
    <w:rsid w:val="002C0AC9"/>
    <w:rsid w:val="002C0D31"/>
    <w:rsid w:val="002C0EC8"/>
    <w:rsid w:val="002C133F"/>
    <w:rsid w:val="002C16AF"/>
    <w:rsid w:val="002C1BA2"/>
    <w:rsid w:val="002C298C"/>
    <w:rsid w:val="002C2C72"/>
    <w:rsid w:val="002C2C76"/>
    <w:rsid w:val="002C2E0D"/>
    <w:rsid w:val="002C2F6C"/>
    <w:rsid w:val="002C2FF8"/>
    <w:rsid w:val="002C30EC"/>
    <w:rsid w:val="002C31AA"/>
    <w:rsid w:val="002C3303"/>
    <w:rsid w:val="002C3350"/>
    <w:rsid w:val="002C3384"/>
    <w:rsid w:val="002C33B2"/>
    <w:rsid w:val="002C369C"/>
    <w:rsid w:val="002C3901"/>
    <w:rsid w:val="002C3B06"/>
    <w:rsid w:val="002C3B4A"/>
    <w:rsid w:val="002C40AD"/>
    <w:rsid w:val="002C41E6"/>
    <w:rsid w:val="002C4206"/>
    <w:rsid w:val="002C44C8"/>
    <w:rsid w:val="002C451D"/>
    <w:rsid w:val="002C4950"/>
    <w:rsid w:val="002C5104"/>
    <w:rsid w:val="002C51F4"/>
    <w:rsid w:val="002C55B8"/>
    <w:rsid w:val="002C5982"/>
    <w:rsid w:val="002C59B5"/>
    <w:rsid w:val="002C5DDD"/>
    <w:rsid w:val="002C5E2D"/>
    <w:rsid w:val="002C602E"/>
    <w:rsid w:val="002C6586"/>
    <w:rsid w:val="002C6901"/>
    <w:rsid w:val="002C6A6F"/>
    <w:rsid w:val="002C6B15"/>
    <w:rsid w:val="002C7205"/>
    <w:rsid w:val="002C76B8"/>
    <w:rsid w:val="002C7718"/>
    <w:rsid w:val="002C776C"/>
    <w:rsid w:val="002C77BF"/>
    <w:rsid w:val="002C7AB1"/>
    <w:rsid w:val="002C7C7C"/>
    <w:rsid w:val="002D0010"/>
    <w:rsid w:val="002D059A"/>
    <w:rsid w:val="002D071A"/>
    <w:rsid w:val="002D0AE9"/>
    <w:rsid w:val="002D0D41"/>
    <w:rsid w:val="002D0D79"/>
    <w:rsid w:val="002D0D7C"/>
    <w:rsid w:val="002D0E49"/>
    <w:rsid w:val="002D0E4B"/>
    <w:rsid w:val="002D0E5A"/>
    <w:rsid w:val="002D0F4A"/>
    <w:rsid w:val="002D1058"/>
    <w:rsid w:val="002D1073"/>
    <w:rsid w:val="002D1076"/>
    <w:rsid w:val="002D1184"/>
    <w:rsid w:val="002D124C"/>
    <w:rsid w:val="002D1719"/>
    <w:rsid w:val="002D1A7F"/>
    <w:rsid w:val="002D1C9B"/>
    <w:rsid w:val="002D1E76"/>
    <w:rsid w:val="002D2188"/>
    <w:rsid w:val="002D2A13"/>
    <w:rsid w:val="002D2AE4"/>
    <w:rsid w:val="002D2F5F"/>
    <w:rsid w:val="002D32FF"/>
    <w:rsid w:val="002D33A7"/>
    <w:rsid w:val="002D33C0"/>
    <w:rsid w:val="002D34B2"/>
    <w:rsid w:val="002D3538"/>
    <w:rsid w:val="002D3546"/>
    <w:rsid w:val="002D36C9"/>
    <w:rsid w:val="002D36CC"/>
    <w:rsid w:val="002D378B"/>
    <w:rsid w:val="002D38F0"/>
    <w:rsid w:val="002D3C0B"/>
    <w:rsid w:val="002D3D5F"/>
    <w:rsid w:val="002D3E6E"/>
    <w:rsid w:val="002D3EF4"/>
    <w:rsid w:val="002D3F41"/>
    <w:rsid w:val="002D3F7B"/>
    <w:rsid w:val="002D44AE"/>
    <w:rsid w:val="002D44C8"/>
    <w:rsid w:val="002D46B6"/>
    <w:rsid w:val="002D46D3"/>
    <w:rsid w:val="002D4807"/>
    <w:rsid w:val="002D48B0"/>
    <w:rsid w:val="002D49D3"/>
    <w:rsid w:val="002D4A65"/>
    <w:rsid w:val="002D4B52"/>
    <w:rsid w:val="002D4E86"/>
    <w:rsid w:val="002D501B"/>
    <w:rsid w:val="002D5095"/>
    <w:rsid w:val="002D51D7"/>
    <w:rsid w:val="002D55EC"/>
    <w:rsid w:val="002D5AF4"/>
    <w:rsid w:val="002D5B2F"/>
    <w:rsid w:val="002D5B37"/>
    <w:rsid w:val="002D5DF0"/>
    <w:rsid w:val="002D6158"/>
    <w:rsid w:val="002D6302"/>
    <w:rsid w:val="002D6332"/>
    <w:rsid w:val="002D634B"/>
    <w:rsid w:val="002D63F5"/>
    <w:rsid w:val="002D655E"/>
    <w:rsid w:val="002D6569"/>
    <w:rsid w:val="002D6619"/>
    <w:rsid w:val="002D66D4"/>
    <w:rsid w:val="002D67AC"/>
    <w:rsid w:val="002D6919"/>
    <w:rsid w:val="002D6FD4"/>
    <w:rsid w:val="002D7140"/>
    <w:rsid w:val="002D7637"/>
    <w:rsid w:val="002D7640"/>
    <w:rsid w:val="002D769C"/>
    <w:rsid w:val="002D76FA"/>
    <w:rsid w:val="002D7BB3"/>
    <w:rsid w:val="002D7E14"/>
    <w:rsid w:val="002D7EC5"/>
    <w:rsid w:val="002D7EED"/>
    <w:rsid w:val="002E0049"/>
    <w:rsid w:val="002E00ED"/>
    <w:rsid w:val="002E00FA"/>
    <w:rsid w:val="002E047A"/>
    <w:rsid w:val="002E0597"/>
    <w:rsid w:val="002E0645"/>
    <w:rsid w:val="002E06DD"/>
    <w:rsid w:val="002E08C8"/>
    <w:rsid w:val="002E0AD7"/>
    <w:rsid w:val="002E0AFD"/>
    <w:rsid w:val="002E1099"/>
    <w:rsid w:val="002E12AF"/>
    <w:rsid w:val="002E14FA"/>
    <w:rsid w:val="002E15AD"/>
    <w:rsid w:val="002E1643"/>
    <w:rsid w:val="002E16E1"/>
    <w:rsid w:val="002E17F2"/>
    <w:rsid w:val="002E196A"/>
    <w:rsid w:val="002E19DE"/>
    <w:rsid w:val="002E1BDC"/>
    <w:rsid w:val="002E1CD8"/>
    <w:rsid w:val="002E2189"/>
    <w:rsid w:val="002E21E5"/>
    <w:rsid w:val="002E22E4"/>
    <w:rsid w:val="002E23F6"/>
    <w:rsid w:val="002E27BB"/>
    <w:rsid w:val="002E2864"/>
    <w:rsid w:val="002E2A44"/>
    <w:rsid w:val="002E2B08"/>
    <w:rsid w:val="002E2BCC"/>
    <w:rsid w:val="002E2D8A"/>
    <w:rsid w:val="002E305A"/>
    <w:rsid w:val="002E309B"/>
    <w:rsid w:val="002E31BD"/>
    <w:rsid w:val="002E34F0"/>
    <w:rsid w:val="002E34F8"/>
    <w:rsid w:val="002E36C8"/>
    <w:rsid w:val="002E375C"/>
    <w:rsid w:val="002E383E"/>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5FA8"/>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7CE"/>
    <w:rsid w:val="002F1B04"/>
    <w:rsid w:val="002F1CC2"/>
    <w:rsid w:val="002F1CE2"/>
    <w:rsid w:val="002F1E30"/>
    <w:rsid w:val="002F1F6C"/>
    <w:rsid w:val="002F2288"/>
    <w:rsid w:val="002F22FB"/>
    <w:rsid w:val="002F23A0"/>
    <w:rsid w:val="002F2670"/>
    <w:rsid w:val="002F2771"/>
    <w:rsid w:val="002F2775"/>
    <w:rsid w:val="002F2866"/>
    <w:rsid w:val="002F2AC9"/>
    <w:rsid w:val="002F2DCD"/>
    <w:rsid w:val="002F2F76"/>
    <w:rsid w:val="002F31AF"/>
    <w:rsid w:val="002F3209"/>
    <w:rsid w:val="002F3743"/>
    <w:rsid w:val="002F37A9"/>
    <w:rsid w:val="002F3A87"/>
    <w:rsid w:val="002F3AE7"/>
    <w:rsid w:val="002F3C12"/>
    <w:rsid w:val="002F3C1C"/>
    <w:rsid w:val="002F3F7C"/>
    <w:rsid w:val="002F3FA4"/>
    <w:rsid w:val="002F41FE"/>
    <w:rsid w:val="002F4306"/>
    <w:rsid w:val="002F4392"/>
    <w:rsid w:val="002F43B7"/>
    <w:rsid w:val="002F45AA"/>
    <w:rsid w:val="002F471D"/>
    <w:rsid w:val="002F4B82"/>
    <w:rsid w:val="002F4F8A"/>
    <w:rsid w:val="002F5066"/>
    <w:rsid w:val="002F521D"/>
    <w:rsid w:val="002F55A7"/>
    <w:rsid w:val="002F55D9"/>
    <w:rsid w:val="002F5B3B"/>
    <w:rsid w:val="002F5D70"/>
    <w:rsid w:val="002F634E"/>
    <w:rsid w:val="002F660F"/>
    <w:rsid w:val="002F67B5"/>
    <w:rsid w:val="002F684E"/>
    <w:rsid w:val="002F6A55"/>
    <w:rsid w:val="002F6C67"/>
    <w:rsid w:val="002F6D89"/>
    <w:rsid w:val="002F741A"/>
    <w:rsid w:val="002F775B"/>
    <w:rsid w:val="002F7884"/>
    <w:rsid w:val="002F795A"/>
    <w:rsid w:val="002F7E44"/>
    <w:rsid w:val="003001E4"/>
    <w:rsid w:val="003004DE"/>
    <w:rsid w:val="003008DA"/>
    <w:rsid w:val="00300ACD"/>
    <w:rsid w:val="00300F09"/>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819"/>
    <w:rsid w:val="00302993"/>
    <w:rsid w:val="00302D1C"/>
    <w:rsid w:val="00302E29"/>
    <w:rsid w:val="00302F40"/>
    <w:rsid w:val="003030D5"/>
    <w:rsid w:val="0030330A"/>
    <w:rsid w:val="0030331B"/>
    <w:rsid w:val="003035D9"/>
    <w:rsid w:val="0030362F"/>
    <w:rsid w:val="00303834"/>
    <w:rsid w:val="00303A10"/>
    <w:rsid w:val="00303ABC"/>
    <w:rsid w:val="00303D89"/>
    <w:rsid w:val="00304479"/>
    <w:rsid w:val="00304611"/>
    <w:rsid w:val="003046B3"/>
    <w:rsid w:val="00304B78"/>
    <w:rsid w:val="00304C1F"/>
    <w:rsid w:val="00304DF5"/>
    <w:rsid w:val="00304E2A"/>
    <w:rsid w:val="0030501F"/>
    <w:rsid w:val="003053B2"/>
    <w:rsid w:val="00305501"/>
    <w:rsid w:val="003055EA"/>
    <w:rsid w:val="00305698"/>
    <w:rsid w:val="00305C74"/>
    <w:rsid w:val="00305F69"/>
    <w:rsid w:val="00305F89"/>
    <w:rsid w:val="0030631D"/>
    <w:rsid w:val="003066B2"/>
    <w:rsid w:val="00306758"/>
    <w:rsid w:val="00306847"/>
    <w:rsid w:val="00306C1A"/>
    <w:rsid w:val="00306FF4"/>
    <w:rsid w:val="003070BA"/>
    <w:rsid w:val="003074E8"/>
    <w:rsid w:val="00307519"/>
    <w:rsid w:val="00307677"/>
    <w:rsid w:val="0030768E"/>
    <w:rsid w:val="003077F8"/>
    <w:rsid w:val="00307863"/>
    <w:rsid w:val="00307922"/>
    <w:rsid w:val="00307937"/>
    <w:rsid w:val="003079BB"/>
    <w:rsid w:val="00307BA1"/>
    <w:rsid w:val="0031014E"/>
    <w:rsid w:val="0031018B"/>
    <w:rsid w:val="00310461"/>
    <w:rsid w:val="003104CE"/>
    <w:rsid w:val="00310681"/>
    <w:rsid w:val="00310A75"/>
    <w:rsid w:val="00310C53"/>
    <w:rsid w:val="00310D17"/>
    <w:rsid w:val="00310E18"/>
    <w:rsid w:val="00310F61"/>
    <w:rsid w:val="003111F4"/>
    <w:rsid w:val="00311508"/>
    <w:rsid w:val="003116B1"/>
    <w:rsid w:val="00311702"/>
    <w:rsid w:val="00311732"/>
    <w:rsid w:val="003117B9"/>
    <w:rsid w:val="00311878"/>
    <w:rsid w:val="00311A2F"/>
    <w:rsid w:val="00311D8B"/>
    <w:rsid w:val="00311E82"/>
    <w:rsid w:val="00311ED2"/>
    <w:rsid w:val="00311F85"/>
    <w:rsid w:val="003120AB"/>
    <w:rsid w:val="003127AD"/>
    <w:rsid w:val="003133F1"/>
    <w:rsid w:val="0031363A"/>
    <w:rsid w:val="00313814"/>
    <w:rsid w:val="00313CD8"/>
    <w:rsid w:val="00313FD6"/>
    <w:rsid w:val="003141B9"/>
    <w:rsid w:val="00314392"/>
    <w:rsid w:val="0031439B"/>
    <w:rsid w:val="003143BD"/>
    <w:rsid w:val="00314461"/>
    <w:rsid w:val="003146EC"/>
    <w:rsid w:val="00314827"/>
    <w:rsid w:val="00314980"/>
    <w:rsid w:val="00314A82"/>
    <w:rsid w:val="00314D30"/>
    <w:rsid w:val="00314D3A"/>
    <w:rsid w:val="0031530E"/>
    <w:rsid w:val="0031532B"/>
    <w:rsid w:val="00315340"/>
    <w:rsid w:val="00315363"/>
    <w:rsid w:val="003156E3"/>
    <w:rsid w:val="00315741"/>
    <w:rsid w:val="00315BD3"/>
    <w:rsid w:val="00315E0D"/>
    <w:rsid w:val="00316019"/>
    <w:rsid w:val="0031654A"/>
    <w:rsid w:val="0031659A"/>
    <w:rsid w:val="00316689"/>
    <w:rsid w:val="00317112"/>
    <w:rsid w:val="00317561"/>
    <w:rsid w:val="00317929"/>
    <w:rsid w:val="00317B28"/>
    <w:rsid w:val="00317F58"/>
    <w:rsid w:val="00320076"/>
    <w:rsid w:val="003202FC"/>
    <w:rsid w:val="003203ED"/>
    <w:rsid w:val="0032040F"/>
    <w:rsid w:val="003204BB"/>
    <w:rsid w:val="0032052D"/>
    <w:rsid w:val="00320754"/>
    <w:rsid w:val="0032081A"/>
    <w:rsid w:val="00320AF7"/>
    <w:rsid w:val="00321072"/>
    <w:rsid w:val="00321429"/>
    <w:rsid w:val="003215AA"/>
    <w:rsid w:val="00321C71"/>
    <w:rsid w:val="00321C93"/>
    <w:rsid w:val="00321E7F"/>
    <w:rsid w:val="00321F16"/>
    <w:rsid w:val="00322153"/>
    <w:rsid w:val="003221D9"/>
    <w:rsid w:val="00322243"/>
    <w:rsid w:val="003223D7"/>
    <w:rsid w:val="00322570"/>
    <w:rsid w:val="0032282D"/>
    <w:rsid w:val="00322859"/>
    <w:rsid w:val="00322A82"/>
    <w:rsid w:val="00322ACB"/>
    <w:rsid w:val="00322C9F"/>
    <w:rsid w:val="00322DA8"/>
    <w:rsid w:val="003230E8"/>
    <w:rsid w:val="00323209"/>
    <w:rsid w:val="00323C6D"/>
    <w:rsid w:val="00323E39"/>
    <w:rsid w:val="003240FE"/>
    <w:rsid w:val="00324778"/>
    <w:rsid w:val="0032493D"/>
    <w:rsid w:val="003249EB"/>
    <w:rsid w:val="00324BB7"/>
    <w:rsid w:val="00324BE2"/>
    <w:rsid w:val="00324D23"/>
    <w:rsid w:val="0032508A"/>
    <w:rsid w:val="00325246"/>
    <w:rsid w:val="0032554C"/>
    <w:rsid w:val="003255F2"/>
    <w:rsid w:val="003258C9"/>
    <w:rsid w:val="00325B1B"/>
    <w:rsid w:val="00325F48"/>
    <w:rsid w:val="003260B4"/>
    <w:rsid w:val="003265C3"/>
    <w:rsid w:val="00326670"/>
    <w:rsid w:val="003267F7"/>
    <w:rsid w:val="003269FF"/>
    <w:rsid w:val="00326D73"/>
    <w:rsid w:val="00326F4B"/>
    <w:rsid w:val="00326FA6"/>
    <w:rsid w:val="00326FAD"/>
    <w:rsid w:val="003270AC"/>
    <w:rsid w:val="003270BE"/>
    <w:rsid w:val="003272D6"/>
    <w:rsid w:val="003276E1"/>
    <w:rsid w:val="00327B6B"/>
    <w:rsid w:val="00330226"/>
    <w:rsid w:val="00330390"/>
    <w:rsid w:val="00330745"/>
    <w:rsid w:val="00330A13"/>
    <w:rsid w:val="00330A84"/>
    <w:rsid w:val="00330BE7"/>
    <w:rsid w:val="003310E9"/>
    <w:rsid w:val="00331219"/>
    <w:rsid w:val="003315B7"/>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ABC"/>
    <w:rsid w:val="00333B64"/>
    <w:rsid w:val="00334040"/>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1EA"/>
    <w:rsid w:val="003367D2"/>
    <w:rsid w:val="003369A7"/>
    <w:rsid w:val="003369D0"/>
    <w:rsid w:val="00336B3E"/>
    <w:rsid w:val="00336BDA"/>
    <w:rsid w:val="00336C97"/>
    <w:rsid w:val="00336D51"/>
    <w:rsid w:val="00337021"/>
    <w:rsid w:val="00337280"/>
    <w:rsid w:val="003372BD"/>
    <w:rsid w:val="0033740D"/>
    <w:rsid w:val="0033753F"/>
    <w:rsid w:val="00337600"/>
    <w:rsid w:val="00337A04"/>
    <w:rsid w:val="00337B50"/>
    <w:rsid w:val="00337BDB"/>
    <w:rsid w:val="00337C81"/>
    <w:rsid w:val="00337DE4"/>
    <w:rsid w:val="00337E49"/>
    <w:rsid w:val="003404DD"/>
    <w:rsid w:val="00340521"/>
    <w:rsid w:val="0034075D"/>
    <w:rsid w:val="00340822"/>
    <w:rsid w:val="00340A26"/>
    <w:rsid w:val="00340DE0"/>
    <w:rsid w:val="00341458"/>
    <w:rsid w:val="003415CD"/>
    <w:rsid w:val="003415EF"/>
    <w:rsid w:val="00341690"/>
    <w:rsid w:val="0034195A"/>
    <w:rsid w:val="003420DD"/>
    <w:rsid w:val="003425C5"/>
    <w:rsid w:val="00342A73"/>
    <w:rsid w:val="00342ACC"/>
    <w:rsid w:val="00342B8A"/>
    <w:rsid w:val="00342BD7"/>
    <w:rsid w:val="00342F35"/>
    <w:rsid w:val="00342FDA"/>
    <w:rsid w:val="00343182"/>
    <w:rsid w:val="003431D1"/>
    <w:rsid w:val="00343342"/>
    <w:rsid w:val="003435C8"/>
    <w:rsid w:val="003435DB"/>
    <w:rsid w:val="00343805"/>
    <w:rsid w:val="00343828"/>
    <w:rsid w:val="00343935"/>
    <w:rsid w:val="00343D2E"/>
    <w:rsid w:val="00343D3A"/>
    <w:rsid w:val="00344058"/>
    <w:rsid w:val="00344240"/>
    <w:rsid w:val="00344293"/>
    <w:rsid w:val="00344402"/>
    <w:rsid w:val="0034440A"/>
    <w:rsid w:val="00344543"/>
    <w:rsid w:val="00344742"/>
    <w:rsid w:val="003448B8"/>
    <w:rsid w:val="00345013"/>
    <w:rsid w:val="00345151"/>
    <w:rsid w:val="00345372"/>
    <w:rsid w:val="00345697"/>
    <w:rsid w:val="00345791"/>
    <w:rsid w:val="00345991"/>
    <w:rsid w:val="00345D65"/>
    <w:rsid w:val="00345FCC"/>
    <w:rsid w:val="00345FCE"/>
    <w:rsid w:val="003460C8"/>
    <w:rsid w:val="00346327"/>
    <w:rsid w:val="003463DE"/>
    <w:rsid w:val="003465EF"/>
    <w:rsid w:val="0034664C"/>
    <w:rsid w:val="00346B9A"/>
    <w:rsid w:val="00346DB5"/>
    <w:rsid w:val="00347221"/>
    <w:rsid w:val="00347299"/>
    <w:rsid w:val="003472DD"/>
    <w:rsid w:val="003473BD"/>
    <w:rsid w:val="003474C2"/>
    <w:rsid w:val="0034753E"/>
    <w:rsid w:val="003477B1"/>
    <w:rsid w:val="003478F5"/>
    <w:rsid w:val="003479B8"/>
    <w:rsid w:val="00347D42"/>
    <w:rsid w:val="0035009C"/>
    <w:rsid w:val="003500C0"/>
    <w:rsid w:val="00350234"/>
    <w:rsid w:val="00350478"/>
    <w:rsid w:val="00350520"/>
    <w:rsid w:val="00350660"/>
    <w:rsid w:val="00350E79"/>
    <w:rsid w:val="00351638"/>
    <w:rsid w:val="003516B9"/>
    <w:rsid w:val="00351897"/>
    <w:rsid w:val="003518B6"/>
    <w:rsid w:val="003518D8"/>
    <w:rsid w:val="003519EB"/>
    <w:rsid w:val="00351E3C"/>
    <w:rsid w:val="0035204B"/>
    <w:rsid w:val="003521F1"/>
    <w:rsid w:val="003521FD"/>
    <w:rsid w:val="0035223B"/>
    <w:rsid w:val="00352286"/>
    <w:rsid w:val="003522A8"/>
    <w:rsid w:val="003523AC"/>
    <w:rsid w:val="003527F1"/>
    <w:rsid w:val="00352A45"/>
    <w:rsid w:val="00352B33"/>
    <w:rsid w:val="00352E44"/>
    <w:rsid w:val="003534CF"/>
    <w:rsid w:val="003539C8"/>
    <w:rsid w:val="00353A97"/>
    <w:rsid w:val="00353BE0"/>
    <w:rsid w:val="00353C85"/>
    <w:rsid w:val="00353E25"/>
    <w:rsid w:val="00353F7F"/>
    <w:rsid w:val="003540B3"/>
    <w:rsid w:val="003540C1"/>
    <w:rsid w:val="003542BF"/>
    <w:rsid w:val="00354405"/>
    <w:rsid w:val="0035470C"/>
    <w:rsid w:val="003547F2"/>
    <w:rsid w:val="003549C2"/>
    <w:rsid w:val="00354A33"/>
    <w:rsid w:val="00354AC9"/>
    <w:rsid w:val="00354C54"/>
    <w:rsid w:val="00354D4E"/>
    <w:rsid w:val="0035516B"/>
    <w:rsid w:val="0035525B"/>
    <w:rsid w:val="0035527C"/>
    <w:rsid w:val="003552C6"/>
    <w:rsid w:val="0035569D"/>
    <w:rsid w:val="003557CA"/>
    <w:rsid w:val="00355C3A"/>
    <w:rsid w:val="00356356"/>
    <w:rsid w:val="0035694B"/>
    <w:rsid w:val="00356A51"/>
    <w:rsid w:val="00356B8E"/>
    <w:rsid w:val="00356BE3"/>
    <w:rsid w:val="00357380"/>
    <w:rsid w:val="003579C6"/>
    <w:rsid w:val="00357A67"/>
    <w:rsid w:val="00357DB0"/>
    <w:rsid w:val="00357F54"/>
    <w:rsid w:val="003602D9"/>
    <w:rsid w:val="003604C3"/>
    <w:rsid w:val="003604CE"/>
    <w:rsid w:val="00360637"/>
    <w:rsid w:val="00360810"/>
    <w:rsid w:val="00360961"/>
    <w:rsid w:val="00360AB5"/>
    <w:rsid w:val="00360B30"/>
    <w:rsid w:val="00360B31"/>
    <w:rsid w:val="00360F40"/>
    <w:rsid w:val="003611B1"/>
    <w:rsid w:val="00361212"/>
    <w:rsid w:val="003612FF"/>
    <w:rsid w:val="003616E2"/>
    <w:rsid w:val="003617ED"/>
    <w:rsid w:val="00361998"/>
    <w:rsid w:val="00361ABC"/>
    <w:rsid w:val="00361FEA"/>
    <w:rsid w:val="00362060"/>
    <w:rsid w:val="00362158"/>
    <w:rsid w:val="003621B2"/>
    <w:rsid w:val="00362E29"/>
    <w:rsid w:val="0036306C"/>
    <w:rsid w:val="00363189"/>
    <w:rsid w:val="003631CE"/>
    <w:rsid w:val="0036340E"/>
    <w:rsid w:val="00363482"/>
    <w:rsid w:val="00363541"/>
    <w:rsid w:val="003635C5"/>
    <w:rsid w:val="0036370C"/>
    <w:rsid w:val="00363865"/>
    <w:rsid w:val="00363D6F"/>
    <w:rsid w:val="00363F13"/>
    <w:rsid w:val="00364056"/>
    <w:rsid w:val="0036408D"/>
    <w:rsid w:val="003641B5"/>
    <w:rsid w:val="003641C6"/>
    <w:rsid w:val="003643A0"/>
    <w:rsid w:val="00364773"/>
    <w:rsid w:val="0036478C"/>
    <w:rsid w:val="003649D6"/>
    <w:rsid w:val="00364ADF"/>
    <w:rsid w:val="00364DC0"/>
    <w:rsid w:val="00364DE5"/>
    <w:rsid w:val="003652E6"/>
    <w:rsid w:val="003656D2"/>
    <w:rsid w:val="00365A7F"/>
    <w:rsid w:val="00365C6D"/>
    <w:rsid w:val="00365E8A"/>
    <w:rsid w:val="0036602B"/>
    <w:rsid w:val="003660F3"/>
    <w:rsid w:val="00366284"/>
    <w:rsid w:val="00366358"/>
    <w:rsid w:val="00366381"/>
    <w:rsid w:val="00366764"/>
    <w:rsid w:val="00366A1A"/>
    <w:rsid w:val="00366B31"/>
    <w:rsid w:val="00366BE9"/>
    <w:rsid w:val="00366D84"/>
    <w:rsid w:val="003670C4"/>
    <w:rsid w:val="0036718D"/>
    <w:rsid w:val="003674D3"/>
    <w:rsid w:val="00367805"/>
    <w:rsid w:val="00367888"/>
    <w:rsid w:val="00367928"/>
    <w:rsid w:val="00367A4B"/>
    <w:rsid w:val="00367EE7"/>
    <w:rsid w:val="0037017F"/>
    <w:rsid w:val="003703D5"/>
    <w:rsid w:val="003705B7"/>
    <w:rsid w:val="00370945"/>
    <w:rsid w:val="00370BF8"/>
    <w:rsid w:val="00370E47"/>
    <w:rsid w:val="003712FC"/>
    <w:rsid w:val="00371641"/>
    <w:rsid w:val="00371AD4"/>
    <w:rsid w:val="00371E5D"/>
    <w:rsid w:val="0037234F"/>
    <w:rsid w:val="003723B3"/>
    <w:rsid w:val="00372905"/>
    <w:rsid w:val="00372B29"/>
    <w:rsid w:val="00372C95"/>
    <w:rsid w:val="00372D97"/>
    <w:rsid w:val="00373147"/>
    <w:rsid w:val="00373BBE"/>
    <w:rsid w:val="00373CC6"/>
    <w:rsid w:val="00373DC5"/>
    <w:rsid w:val="003741FA"/>
    <w:rsid w:val="0037427D"/>
    <w:rsid w:val="003742AC"/>
    <w:rsid w:val="003744A2"/>
    <w:rsid w:val="003749B9"/>
    <w:rsid w:val="003749C5"/>
    <w:rsid w:val="00374C98"/>
    <w:rsid w:val="00374CD6"/>
    <w:rsid w:val="00374D1E"/>
    <w:rsid w:val="0037534C"/>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0F67"/>
    <w:rsid w:val="003813FC"/>
    <w:rsid w:val="00381423"/>
    <w:rsid w:val="00381776"/>
    <w:rsid w:val="003818AA"/>
    <w:rsid w:val="00381911"/>
    <w:rsid w:val="0038197C"/>
    <w:rsid w:val="00381C1D"/>
    <w:rsid w:val="00381CDC"/>
    <w:rsid w:val="00381F40"/>
    <w:rsid w:val="003825FA"/>
    <w:rsid w:val="00382B83"/>
    <w:rsid w:val="00382D08"/>
    <w:rsid w:val="00382E1B"/>
    <w:rsid w:val="0038309D"/>
    <w:rsid w:val="003835B5"/>
    <w:rsid w:val="00383924"/>
    <w:rsid w:val="00383A78"/>
    <w:rsid w:val="00383DBA"/>
    <w:rsid w:val="00383EC1"/>
    <w:rsid w:val="00384008"/>
    <w:rsid w:val="003845A7"/>
    <w:rsid w:val="0038474D"/>
    <w:rsid w:val="00384A38"/>
    <w:rsid w:val="00384A8C"/>
    <w:rsid w:val="00384AF8"/>
    <w:rsid w:val="00384E3D"/>
    <w:rsid w:val="00384FC4"/>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9E2"/>
    <w:rsid w:val="00386A81"/>
    <w:rsid w:val="00386BFB"/>
    <w:rsid w:val="00386DBD"/>
    <w:rsid w:val="00386E21"/>
    <w:rsid w:val="00386F8D"/>
    <w:rsid w:val="00387A78"/>
    <w:rsid w:val="00387DBF"/>
    <w:rsid w:val="003900D6"/>
    <w:rsid w:val="00390483"/>
    <w:rsid w:val="00390B77"/>
    <w:rsid w:val="00391125"/>
    <w:rsid w:val="003911A7"/>
    <w:rsid w:val="0039162A"/>
    <w:rsid w:val="0039170F"/>
    <w:rsid w:val="00391C7C"/>
    <w:rsid w:val="00391D12"/>
    <w:rsid w:val="00391F69"/>
    <w:rsid w:val="00391F9F"/>
    <w:rsid w:val="00392085"/>
    <w:rsid w:val="0039209F"/>
    <w:rsid w:val="00392157"/>
    <w:rsid w:val="00392450"/>
    <w:rsid w:val="00392547"/>
    <w:rsid w:val="003928EB"/>
    <w:rsid w:val="00392BC3"/>
    <w:rsid w:val="00392EB2"/>
    <w:rsid w:val="00393072"/>
    <w:rsid w:val="00393428"/>
    <w:rsid w:val="003935EC"/>
    <w:rsid w:val="00393711"/>
    <w:rsid w:val="003939D6"/>
    <w:rsid w:val="003939FF"/>
    <w:rsid w:val="00393B43"/>
    <w:rsid w:val="00393C5D"/>
    <w:rsid w:val="00393CF2"/>
    <w:rsid w:val="00393F12"/>
    <w:rsid w:val="00394206"/>
    <w:rsid w:val="00394C3D"/>
    <w:rsid w:val="00394CE5"/>
    <w:rsid w:val="00394D9B"/>
    <w:rsid w:val="00394E30"/>
    <w:rsid w:val="003951CE"/>
    <w:rsid w:val="0039522A"/>
    <w:rsid w:val="00395243"/>
    <w:rsid w:val="003952E9"/>
    <w:rsid w:val="00395980"/>
    <w:rsid w:val="00395BCE"/>
    <w:rsid w:val="00396123"/>
    <w:rsid w:val="003963F1"/>
    <w:rsid w:val="0039647A"/>
    <w:rsid w:val="00396882"/>
    <w:rsid w:val="003968BC"/>
    <w:rsid w:val="00396F4B"/>
    <w:rsid w:val="0039707C"/>
    <w:rsid w:val="0039715E"/>
    <w:rsid w:val="00397328"/>
    <w:rsid w:val="003978BC"/>
    <w:rsid w:val="00397A11"/>
    <w:rsid w:val="00397A4C"/>
    <w:rsid w:val="00397A5D"/>
    <w:rsid w:val="00397A92"/>
    <w:rsid w:val="00397B94"/>
    <w:rsid w:val="00397E0C"/>
    <w:rsid w:val="003A0065"/>
    <w:rsid w:val="003A0277"/>
    <w:rsid w:val="003A0381"/>
    <w:rsid w:val="003A0A1B"/>
    <w:rsid w:val="003A0AB6"/>
    <w:rsid w:val="003A0EC5"/>
    <w:rsid w:val="003A1128"/>
    <w:rsid w:val="003A128F"/>
    <w:rsid w:val="003A14E4"/>
    <w:rsid w:val="003A1AF8"/>
    <w:rsid w:val="003A1B3D"/>
    <w:rsid w:val="003A1B54"/>
    <w:rsid w:val="003A1DB7"/>
    <w:rsid w:val="003A2223"/>
    <w:rsid w:val="003A2281"/>
    <w:rsid w:val="003A2568"/>
    <w:rsid w:val="003A272E"/>
    <w:rsid w:val="003A2793"/>
    <w:rsid w:val="003A2A0F"/>
    <w:rsid w:val="003A2AD6"/>
    <w:rsid w:val="003A2CCC"/>
    <w:rsid w:val="003A2E86"/>
    <w:rsid w:val="003A32A7"/>
    <w:rsid w:val="003A331F"/>
    <w:rsid w:val="003A3833"/>
    <w:rsid w:val="003A3957"/>
    <w:rsid w:val="003A3ADA"/>
    <w:rsid w:val="003A43FE"/>
    <w:rsid w:val="003A4495"/>
    <w:rsid w:val="003A44A2"/>
    <w:rsid w:val="003A45A1"/>
    <w:rsid w:val="003A460D"/>
    <w:rsid w:val="003A4CEF"/>
    <w:rsid w:val="003A5034"/>
    <w:rsid w:val="003A51A6"/>
    <w:rsid w:val="003A52D2"/>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C"/>
    <w:rsid w:val="003A6E02"/>
    <w:rsid w:val="003A6ECB"/>
    <w:rsid w:val="003A70A4"/>
    <w:rsid w:val="003A71AC"/>
    <w:rsid w:val="003A725E"/>
    <w:rsid w:val="003A789F"/>
    <w:rsid w:val="003A7EAF"/>
    <w:rsid w:val="003A7EF3"/>
    <w:rsid w:val="003A7EF5"/>
    <w:rsid w:val="003A7F3D"/>
    <w:rsid w:val="003A7FB6"/>
    <w:rsid w:val="003B0D51"/>
    <w:rsid w:val="003B126D"/>
    <w:rsid w:val="003B14B0"/>
    <w:rsid w:val="003B159C"/>
    <w:rsid w:val="003B1605"/>
    <w:rsid w:val="003B1928"/>
    <w:rsid w:val="003B1AA1"/>
    <w:rsid w:val="003B2137"/>
    <w:rsid w:val="003B220A"/>
    <w:rsid w:val="003B2516"/>
    <w:rsid w:val="003B28AC"/>
    <w:rsid w:val="003B2975"/>
    <w:rsid w:val="003B2A24"/>
    <w:rsid w:val="003B2E09"/>
    <w:rsid w:val="003B31DF"/>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24E"/>
    <w:rsid w:val="003B535D"/>
    <w:rsid w:val="003B5371"/>
    <w:rsid w:val="003B5728"/>
    <w:rsid w:val="003B597D"/>
    <w:rsid w:val="003B599A"/>
    <w:rsid w:val="003B5A64"/>
    <w:rsid w:val="003B5A8E"/>
    <w:rsid w:val="003B5AE9"/>
    <w:rsid w:val="003B5B11"/>
    <w:rsid w:val="003B5C90"/>
    <w:rsid w:val="003B5DC9"/>
    <w:rsid w:val="003B5F51"/>
    <w:rsid w:val="003B5FA6"/>
    <w:rsid w:val="003B624B"/>
    <w:rsid w:val="003B64BB"/>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E10"/>
    <w:rsid w:val="003C1122"/>
    <w:rsid w:val="003C11C8"/>
    <w:rsid w:val="003C1457"/>
    <w:rsid w:val="003C155B"/>
    <w:rsid w:val="003C156B"/>
    <w:rsid w:val="003C1647"/>
    <w:rsid w:val="003C173C"/>
    <w:rsid w:val="003C17A4"/>
    <w:rsid w:val="003C1A46"/>
    <w:rsid w:val="003C1B12"/>
    <w:rsid w:val="003C1E2E"/>
    <w:rsid w:val="003C1E74"/>
    <w:rsid w:val="003C1EB4"/>
    <w:rsid w:val="003C2110"/>
    <w:rsid w:val="003C231B"/>
    <w:rsid w:val="003C26E4"/>
    <w:rsid w:val="003C2702"/>
    <w:rsid w:val="003C2A22"/>
    <w:rsid w:val="003C2C73"/>
    <w:rsid w:val="003C2D4B"/>
    <w:rsid w:val="003C2E79"/>
    <w:rsid w:val="003C2F6D"/>
    <w:rsid w:val="003C357F"/>
    <w:rsid w:val="003C36EE"/>
    <w:rsid w:val="003C37E1"/>
    <w:rsid w:val="003C37E8"/>
    <w:rsid w:val="003C3B61"/>
    <w:rsid w:val="003C3DAF"/>
    <w:rsid w:val="003C3E0C"/>
    <w:rsid w:val="003C3E28"/>
    <w:rsid w:val="003C4188"/>
    <w:rsid w:val="003C4325"/>
    <w:rsid w:val="003C46F5"/>
    <w:rsid w:val="003C4BF8"/>
    <w:rsid w:val="003C4EFB"/>
    <w:rsid w:val="003C5024"/>
    <w:rsid w:val="003C50DA"/>
    <w:rsid w:val="003C5305"/>
    <w:rsid w:val="003C530A"/>
    <w:rsid w:val="003C5405"/>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92F"/>
    <w:rsid w:val="003C6F3F"/>
    <w:rsid w:val="003C714F"/>
    <w:rsid w:val="003C7187"/>
    <w:rsid w:val="003C76FA"/>
    <w:rsid w:val="003C77B3"/>
    <w:rsid w:val="003C7806"/>
    <w:rsid w:val="003C7870"/>
    <w:rsid w:val="003C7C74"/>
    <w:rsid w:val="003C7DC8"/>
    <w:rsid w:val="003D07BB"/>
    <w:rsid w:val="003D0872"/>
    <w:rsid w:val="003D0F94"/>
    <w:rsid w:val="003D109F"/>
    <w:rsid w:val="003D1194"/>
    <w:rsid w:val="003D11E4"/>
    <w:rsid w:val="003D121D"/>
    <w:rsid w:val="003D13FA"/>
    <w:rsid w:val="003D14D6"/>
    <w:rsid w:val="003D1589"/>
    <w:rsid w:val="003D15B2"/>
    <w:rsid w:val="003D161D"/>
    <w:rsid w:val="003D18D0"/>
    <w:rsid w:val="003D1CBE"/>
    <w:rsid w:val="003D20C0"/>
    <w:rsid w:val="003D2331"/>
    <w:rsid w:val="003D2478"/>
    <w:rsid w:val="003D25EF"/>
    <w:rsid w:val="003D33BA"/>
    <w:rsid w:val="003D3607"/>
    <w:rsid w:val="003D363A"/>
    <w:rsid w:val="003D387D"/>
    <w:rsid w:val="003D395E"/>
    <w:rsid w:val="003D3994"/>
    <w:rsid w:val="003D3BDF"/>
    <w:rsid w:val="003D3C45"/>
    <w:rsid w:val="003D3D7E"/>
    <w:rsid w:val="003D3E41"/>
    <w:rsid w:val="003D3F90"/>
    <w:rsid w:val="003D44E8"/>
    <w:rsid w:val="003D47AC"/>
    <w:rsid w:val="003D4800"/>
    <w:rsid w:val="003D4C6F"/>
    <w:rsid w:val="003D4CA9"/>
    <w:rsid w:val="003D4D25"/>
    <w:rsid w:val="003D5041"/>
    <w:rsid w:val="003D507E"/>
    <w:rsid w:val="003D50F6"/>
    <w:rsid w:val="003D5256"/>
    <w:rsid w:val="003D54A7"/>
    <w:rsid w:val="003D56A4"/>
    <w:rsid w:val="003D56B0"/>
    <w:rsid w:val="003D578F"/>
    <w:rsid w:val="003D57EA"/>
    <w:rsid w:val="003D5B1F"/>
    <w:rsid w:val="003D619E"/>
    <w:rsid w:val="003D6431"/>
    <w:rsid w:val="003D64AC"/>
    <w:rsid w:val="003D6503"/>
    <w:rsid w:val="003D65EA"/>
    <w:rsid w:val="003D6693"/>
    <w:rsid w:val="003D6889"/>
    <w:rsid w:val="003D6A49"/>
    <w:rsid w:val="003D6BBB"/>
    <w:rsid w:val="003D6ED9"/>
    <w:rsid w:val="003D6F0B"/>
    <w:rsid w:val="003D719B"/>
    <w:rsid w:val="003D727D"/>
    <w:rsid w:val="003D736B"/>
    <w:rsid w:val="003D770C"/>
    <w:rsid w:val="003D7789"/>
    <w:rsid w:val="003D780C"/>
    <w:rsid w:val="003D793D"/>
    <w:rsid w:val="003D7976"/>
    <w:rsid w:val="003D79BD"/>
    <w:rsid w:val="003D7BF3"/>
    <w:rsid w:val="003D7DA4"/>
    <w:rsid w:val="003E002C"/>
    <w:rsid w:val="003E023E"/>
    <w:rsid w:val="003E0B00"/>
    <w:rsid w:val="003E0C01"/>
    <w:rsid w:val="003E0C58"/>
    <w:rsid w:val="003E10DA"/>
    <w:rsid w:val="003E15FA"/>
    <w:rsid w:val="003E1669"/>
    <w:rsid w:val="003E1670"/>
    <w:rsid w:val="003E1C08"/>
    <w:rsid w:val="003E1D63"/>
    <w:rsid w:val="003E2B61"/>
    <w:rsid w:val="003E2DDF"/>
    <w:rsid w:val="003E327A"/>
    <w:rsid w:val="003E365B"/>
    <w:rsid w:val="003E3968"/>
    <w:rsid w:val="003E3DAB"/>
    <w:rsid w:val="003E3F52"/>
    <w:rsid w:val="003E3FD0"/>
    <w:rsid w:val="003E400B"/>
    <w:rsid w:val="003E4214"/>
    <w:rsid w:val="003E42B4"/>
    <w:rsid w:val="003E45E2"/>
    <w:rsid w:val="003E46A5"/>
    <w:rsid w:val="003E472D"/>
    <w:rsid w:val="003E49D8"/>
    <w:rsid w:val="003E4C58"/>
    <w:rsid w:val="003E4EC0"/>
    <w:rsid w:val="003E52B7"/>
    <w:rsid w:val="003E5325"/>
    <w:rsid w:val="003E559A"/>
    <w:rsid w:val="003E55E4"/>
    <w:rsid w:val="003E5841"/>
    <w:rsid w:val="003E5D21"/>
    <w:rsid w:val="003E5EF5"/>
    <w:rsid w:val="003E5FCE"/>
    <w:rsid w:val="003E6057"/>
    <w:rsid w:val="003E6256"/>
    <w:rsid w:val="003E68B4"/>
    <w:rsid w:val="003E6E44"/>
    <w:rsid w:val="003E7226"/>
    <w:rsid w:val="003E7276"/>
    <w:rsid w:val="003E7363"/>
    <w:rsid w:val="003E74AD"/>
    <w:rsid w:val="003E74E3"/>
    <w:rsid w:val="003E7836"/>
    <w:rsid w:val="003E799B"/>
    <w:rsid w:val="003E7C01"/>
    <w:rsid w:val="003E7D22"/>
    <w:rsid w:val="003E7EA0"/>
    <w:rsid w:val="003E7F45"/>
    <w:rsid w:val="003E7F6A"/>
    <w:rsid w:val="003E7FBA"/>
    <w:rsid w:val="003E7FE0"/>
    <w:rsid w:val="003F0213"/>
    <w:rsid w:val="003F05C7"/>
    <w:rsid w:val="003F06B1"/>
    <w:rsid w:val="003F07E8"/>
    <w:rsid w:val="003F08B5"/>
    <w:rsid w:val="003F0962"/>
    <w:rsid w:val="003F09C4"/>
    <w:rsid w:val="003F0A02"/>
    <w:rsid w:val="003F0A3B"/>
    <w:rsid w:val="003F0B14"/>
    <w:rsid w:val="003F0CEB"/>
    <w:rsid w:val="003F14BE"/>
    <w:rsid w:val="003F15DD"/>
    <w:rsid w:val="003F1876"/>
    <w:rsid w:val="003F1A78"/>
    <w:rsid w:val="003F1A81"/>
    <w:rsid w:val="003F1B9E"/>
    <w:rsid w:val="003F1F3A"/>
    <w:rsid w:val="003F2152"/>
    <w:rsid w:val="003F29E4"/>
    <w:rsid w:val="003F2A58"/>
    <w:rsid w:val="003F2C92"/>
    <w:rsid w:val="003F2CD4"/>
    <w:rsid w:val="003F2DAB"/>
    <w:rsid w:val="003F326F"/>
    <w:rsid w:val="003F333C"/>
    <w:rsid w:val="003F3560"/>
    <w:rsid w:val="003F3581"/>
    <w:rsid w:val="003F38C6"/>
    <w:rsid w:val="003F3998"/>
    <w:rsid w:val="003F3B71"/>
    <w:rsid w:val="003F3C0F"/>
    <w:rsid w:val="003F3D07"/>
    <w:rsid w:val="003F3F0F"/>
    <w:rsid w:val="003F4101"/>
    <w:rsid w:val="003F4214"/>
    <w:rsid w:val="003F433A"/>
    <w:rsid w:val="003F4410"/>
    <w:rsid w:val="003F4978"/>
    <w:rsid w:val="003F4A8E"/>
    <w:rsid w:val="003F4B6B"/>
    <w:rsid w:val="003F4F07"/>
    <w:rsid w:val="003F4FD2"/>
    <w:rsid w:val="003F5014"/>
    <w:rsid w:val="003F56F0"/>
    <w:rsid w:val="003F57A7"/>
    <w:rsid w:val="003F57F6"/>
    <w:rsid w:val="003F5813"/>
    <w:rsid w:val="003F5851"/>
    <w:rsid w:val="003F5852"/>
    <w:rsid w:val="003F5B6C"/>
    <w:rsid w:val="003F5C5E"/>
    <w:rsid w:val="003F5DD6"/>
    <w:rsid w:val="003F5ECF"/>
    <w:rsid w:val="003F5EE4"/>
    <w:rsid w:val="003F5F7A"/>
    <w:rsid w:val="003F609A"/>
    <w:rsid w:val="003F6652"/>
    <w:rsid w:val="003F668C"/>
    <w:rsid w:val="003F6AAF"/>
    <w:rsid w:val="003F6ADD"/>
    <w:rsid w:val="003F6BBE"/>
    <w:rsid w:val="003F6CB5"/>
    <w:rsid w:val="003F7285"/>
    <w:rsid w:val="003F7401"/>
    <w:rsid w:val="003F7450"/>
    <w:rsid w:val="003F76BF"/>
    <w:rsid w:val="003F76C2"/>
    <w:rsid w:val="003F7A82"/>
    <w:rsid w:val="003F7BE8"/>
    <w:rsid w:val="003F7C6E"/>
    <w:rsid w:val="003F7DC8"/>
    <w:rsid w:val="004000E8"/>
    <w:rsid w:val="00400197"/>
    <w:rsid w:val="004006A7"/>
    <w:rsid w:val="0040092D"/>
    <w:rsid w:val="00400B5D"/>
    <w:rsid w:val="004013F5"/>
    <w:rsid w:val="0040147F"/>
    <w:rsid w:val="00401A01"/>
    <w:rsid w:val="00401AE9"/>
    <w:rsid w:val="00401C7D"/>
    <w:rsid w:val="00401ECC"/>
    <w:rsid w:val="00401FBF"/>
    <w:rsid w:val="00402131"/>
    <w:rsid w:val="00402739"/>
    <w:rsid w:val="0040278D"/>
    <w:rsid w:val="00402875"/>
    <w:rsid w:val="00402BC9"/>
    <w:rsid w:val="00402E2B"/>
    <w:rsid w:val="00402FCA"/>
    <w:rsid w:val="00403079"/>
    <w:rsid w:val="0040319D"/>
    <w:rsid w:val="004031C7"/>
    <w:rsid w:val="00403249"/>
    <w:rsid w:val="004033F3"/>
    <w:rsid w:val="00403476"/>
    <w:rsid w:val="0040349D"/>
    <w:rsid w:val="00403736"/>
    <w:rsid w:val="0040391E"/>
    <w:rsid w:val="00403A3E"/>
    <w:rsid w:val="00403AD8"/>
    <w:rsid w:val="00403BFA"/>
    <w:rsid w:val="00403CC5"/>
    <w:rsid w:val="00403D79"/>
    <w:rsid w:val="00403EA4"/>
    <w:rsid w:val="00403FD3"/>
    <w:rsid w:val="004040B4"/>
    <w:rsid w:val="00404116"/>
    <w:rsid w:val="0040417E"/>
    <w:rsid w:val="00404A38"/>
    <w:rsid w:val="00404E1F"/>
    <w:rsid w:val="0040512B"/>
    <w:rsid w:val="00405340"/>
    <w:rsid w:val="0040535C"/>
    <w:rsid w:val="0040540D"/>
    <w:rsid w:val="00405B70"/>
    <w:rsid w:val="00405BF4"/>
    <w:rsid w:val="00405C43"/>
    <w:rsid w:val="00405CA5"/>
    <w:rsid w:val="00405E84"/>
    <w:rsid w:val="00406007"/>
    <w:rsid w:val="0040605D"/>
    <w:rsid w:val="00406315"/>
    <w:rsid w:val="004065B8"/>
    <w:rsid w:val="00406A21"/>
    <w:rsid w:val="00406AFE"/>
    <w:rsid w:val="00406CAC"/>
    <w:rsid w:val="00406CC0"/>
    <w:rsid w:val="00406F95"/>
    <w:rsid w:val="0040700F"/>
    <w:rsid w:val="00407241"/>
    <w:rsid w:val="00407775"/>
    <w:rsid w:val="004077B8"/>
    <w:rsid w:val="00407CD3"/>
    <w:rsid w:val="00407DD8"/>
    <w:rsid w:val="0041005A"/>
    <w:rsid w:val="0041011E"/>
    <w:rsid w:val="00410134"/>
    <w:rsid w:val="004102C9"/>
    <w:rsid w:val="00410670"/>
    <w:rsid w:val="00410A5E"/>
    <w:rsid w:val="00410B72"/>
    <w:rsid w:val="00410F18"/>
    <w:rsid w:val="00410F63"/>
    <w:rsid w:val="00410F75"/>
    <w:rsid w:val="0041115C"/>
    <w:rsid w:val="004112FA"/>
    <w:rsid w:val="004117EE"/>
    <w:rsid w:val="0041186E"/>
    <w:rsid w:val="00411892"/>
    <w:rsid w:val="00411932"/>
    <w:rsid w:val="00411950"/>
    <w:rsid w:val="00411C12"/>
    <w:rsid w:val="00411DB2"/>
    <w:rsid w:val="00411DB4"/>
    <w:rsid w:val="00412155"/>
    <w:rsid w:val="0041253F"/>
    <w:rsid w:val="00412552"/>
    <w:rsid w:val="0041263E"/>
    <w:rsid w:val="00412655"/>
    <w:rsid w:val="0041284C"/>
    <w:rsid w:val="00412CE3"/>
    <w:rsid w:val="00412D12"/>
    <w:rsid w:val="00412DE1"/>
    <w:rsid w:val="00412E6E"/>
    <w:rsid w:val="004134FF"/>
    <w:rsid w:val="0041385C"/>
    <w:rsid w:val="00413A48"/>
    <w:rsid w:val="00413A71"/>
    <w:rsid w:val="00413AAC"/>
    <w:rsid w:val="00413CE3"/>
    <w:rsid w:val="00413E92"/>
    <w:rsid w:val="00414BCD"/>
    <w:rsid w:val="00414DCB"/>
    <w:rsid w:val="00414DF3"/>
    <w:rsid w:val="00415437"/>
    <w:rsid w:val="004155A1"/>
    <w:rsid w:val="004155CA"/>
    <w:rsid w:val="0041578D"/>
    <w:rsid w:val="004157D9"/>
    <w:rsid w:val="00415B0A"/>
    <w:rsid w:val="00415DF9"/>
    <w:rsid w:val="00416104"/>
    <w:rsid w:val="004164C5"/>
    <w:rsid w:val="004170B0"/>
    <w:rsid w:val="00417B52"/>
    <w:rsid w:val="00417DC6"/>
    <w:rsid w:val="0042013A"/>
    <w:rsid w:val="004201BB"/>
    <w:rsid w:val="004202FA"/>
    <w:rsid w:val="004206F9"/>
    <w:rsid w:val="00420BA2"/>
    <w:rsid w:val="00420BD4"/>
    <w:rsid w:val="00420E42"/>
    <w:rsid w:val="00421105"/>
    <w:rsid w:val="004214E7"/>
    <w:rsid w:val="00421997"/>
    <w:rsid w:val="00421BF0"/>
    <w:rsid w:val="00421E6A"/>
    <w:rsid w:val="00422344"/>
    <w:rsid w:val="00422502"/>
    <w:rsid w:val="004225D9"/>
    <w:rsid w:val="00422817"/>
    <w:rsid w:val="004229AD"/>
    <w:rsid w:val="00422AA4"/>
    <w:rsid w:val="00422AF3"/>
    <w:rsid w:val="00422B1A"/>
    <w:rsid w:val="004230DE"/>
    <w:rsid w:val="004232A0"/>
    <w:rsid w:val="004232FE"/>
    <w:rsid w:val="004234CD"/>
    <w:rsid w:val="004235FC"/>
    <w:rsid w:val="00423843"/>
    <w:rsid w:val="00423AF3"/>
    <w:rsid w:val="00423C5D"/>
    <w:rsid w:val="00423D8A"/>
    <w:rsid w:val="00423DAF"/>
    <w:rsid w:val="00423E5C"/>
    <w:rsid w:val="00423EB6"/>
    <w:rsid w:val="00423FB3"/>
    <w:rsid w:val="004242F4"/>
    <w:rsid w:val="00424420"/>
    <w:rsid w:val="00424736"/>
    <w:rsid w:val="0042482F"/>
    <w:rsid w:val="00424BF8"/>
    <w:rsid w:val="00424DF5"/>
    <w:rsid w:val="00424E89"/>
    <w:rsid w:val="00425060"/>
    <w:rsid w:val="0042506D"/>
    <w:rsid w:val="00425201"/>
    <w:rsid w:val="00425229"/>
    <w:rsid w:val="00425378"/>
    <w:rsid w:val="004253E6"/>
    <w:rsid w:val="00425696"/>
    <w:rsid w:val="0042596A"/>
    <w:rsid w:val="00425A36"/>
    <w:rsid w:val="00425A5E"/>
    <w:rsid w:val="00425AFC"/>
    <w:rsid w:val="00426039"/>
    <w:rsid w:val="0042612A"/>
    <w:rsid w:val="004262F1"/>
    <w:rsid w:val="004263FD"/>
    <w:rsid w:val="00426477"/>
    <w:rsid w:val="0042699C"/>
    <w:rsid w:val="00427002"/>
    <w:rsid w:val="00427248"/>
    <w:rsid w:val="0042726C"/>
    <w:rsid w:val="004276BB"/>
    <w:rsid w:val="00427797"/>
    <w:rsid w:val="00427882"/>
    <w:rsid w:val="00427C03"/>
    <w:rsid w:val="00427C10"/>
    <w:rsid w:val="0043014F"/>
    <w:rsid w:val="00430295"/>
    <w:rsid w:val="004302B2"/>
    <w:rsid w:val="00430422"/>
    <w:rsid w:val="00430714"/>
    <w:rsid w:val="00430730"/>
    <w:rsid w:val="00430806"/>
    <w:rsid w:val="004309AD"/>
    <w:rsid w:val="00430DC7"/>
    <w:rsid w:val="00430EA2"/>
    <w:rsid w:val="0043138D"/>
    <w:rsid w:val="0043164B"/>
    <w:rsid w:val="00431724"/>
    <w:rsid w:val="0043212F"/>
    <w:rsid w:val="00432342"/>
    <w:rsid w:val="0043249D"/>
    <w:rsid w:val="00432697"/>
    <w:rsid w:val="004327B2"/>
    <w:rsid w:val="00432AD4"/>
    <w:rsid w:val="00432C00"/>
    <w:rsid w:val="00432EC4"/>
    <w:rsid w:val="004330F7"/>
    <w:rsid w:val="004331FB"/>
    <w:rsid w:val="004334EC"/>
    <w:rsid w:val="0043359D"/>
    <w:rsid w:val="004335E1"/>
    <w:rsid w:val="00433615"/>
    <w:rsid w:val="00433923"/>
    <w:rsid w:val="00433BB4"/>
    <w:rsid w:val="00433D26"/>
    <w:rsid w:val="00433FF8"/>
    <w:rsid w:val="004340BC"/>
    <w:rsid w:val="004344D5"/>
    <w:rsid w:val="0043454A"/>
    <w:rsid w:val="00434884"/>
    <w:rsid w:val="0043499C"/>
    <w:rsid w:val="00434F70"/>
    <w:rsid w:val="0043514E"/>
    <w:rsid w:val="004351CF"/>
    <w:rsid w:val="00435247"/>
    <w:rsid w:val="0043527E"/>
    <w:rsid w:val="0043565C"/>
    <w:rsid w:val="00435A6D"/>
    <w:rsid w:val="00435ACC"/>
    <w:rsid w:val="00435C98"/>
    <w:rsid w:val="00435E2A"/>
    <w:rsid w:val="00435F8A"/>
    <w:rsid w:val="0043602F"/>
    <w:rsid w:val="00436066"/>
    <w:rsid w:val="004361D9"/>
    <w:rsid w:val="00436377"/>
    <w:rsid w:val="004363B4"/>
    <w:rsid w:val="004363D1"/>
    <w:rsid w:val="00436700"/>
    <w:rsid w:val="00436AC8"/>
    <w:rsid w:val="0043701A"/>
    <w:rsid w:val="00437059"/>
    <w:rsid w:val="004373FB"/>
    <w:rsid w:val="00437447"/>
    <w:rsid w:val="004376D6"/>
    <w:rsid w:val="00437723"/>
    <w:rsid w:val="00437AC3"/>
    <w:rsid w:val="00437B61"/>
    <w:rsid w:val="00437D62"/>
    <w:rsid w:val="00437FEC"/>
    <w:rsid w:val="004402E3"/>
    <w:rsid w:val="00440579"/>
    <w:rsid w:val="004405E7"/>
    <w:rsid w:val="00440609"/>
    <w:rsid w:val="00440A61"/>
    <w:rsid w:val="004410B2"/>
    <w:rsid w:val="004410C7"/>
    <w:rsid w:val="004416CD"/>
    <w:rsid w:val="00441A92"/>
    <w:rsid w:val="00441B06"/>
    <w:rsid w:val="00441E2E"/>
    <w:rsid w:val="004420FF"/>
    <w:rsid w:val="00442157"/>
    <w:rsid w:val="0044216F"/>
    <w:rsid w:val="004421B7"/>
    <w:rsid w:val="00442226"/>
    <w:rsid w:val="0044249E"/>
    <w:rsid w:val="0044258F"/>
    <w:rsid w:val="00442606"/>
    <w:rsid w:val="0044285A"/>
    <w:rsid w:val="00442C16"/>
    <w:rsid w:val="00443019"/>
    <w:rsid w:val="004431DC"/>
    <w:rsid w:val="0044370F"/>
    <w:rsid w:val="0044379E"/>
    <w:rsid w:val="00443924"/>
    <w:rsid w:val="00443981"/>
    <w:rsid w:val="00443CB3"/>
    <w:rsid w:val="00443D0E"/>
    <w:rsid w:val="00443DA3"/>
    <w:rsid w:val="00444235"/>
    <w:rsid w:val="0044436B"/>
    <w:rsid w:val="004443CC"/>
    <w:rsid w:val="0044454E"/>
    <w:rsid w:val="0044467C"/>
    <w:rsid w:val="004449AC"/>
    <w:rsid w:val="00444C40"/>
    <w:rsid w:val="00444CA9"/>
    <w:rsid w:val="00444F56"/>
    <w:rsid w:val="004451A5"/>
    <w:rsid w:val="00445228"/>
    <w:rsid w:val="0044541C"/>
    <w:rsid w:val="00445C20"/>
    <w:rsid w:val="00445F16"/>
    <w:rsid w:val="0044642D"/>
    <w:rsid w:val="00446488"/>
    <w:rsid w:val="0044661E"/>
    <w:rsid w:val="004468FF"/>
    <w:rsid w:val="00446C50"/>
    <w:rsid w:val="00446D36"/>
    <w:rsid w:val="00446D6F"/>
    <w:rsid w:val="0044716D"/>
    <w:rsid w:val="00447365"/>
    <w:rsid w:val="00447380"/>
    <w:rsid w:val="00447385"/>
    <w:rsid w:val="00447614"/>
    <w:rsid w:val="00447A7D"/>
    <w:rsid w:val="00447C5A"/>
    <w:rsid w:val="00447DB3"/>
    <w:rsid w:val="0045019C"/>
    <w:rsid w:val="004502D5"/>
    <w:rsid w:val="004505A6"/>
    <w:rsid w:val="00451139"/>
    <w:rsid w:val="00451269"/>
    <w:rsid w:val="0045130A"/>
    <w:rsid w:val="00451519"/>
    <w:rsid w:val="004515BC"/>
    <w:rsid w:val="004517AA"/>
    <w:rsid w:val="0045189C"/>
    <w:rsid w:val="004518C5"/>
    <w:rsid w:val="00451C2B"/>
    <w:rsid w:val="00452021"/>
    <w:rsid w:val="0045218D"/>
    <w:rsid w:val="004522F2"/>
    <w:rsid w:val="004523AE"/>
    <w:rsid w:val="00452404"/>
    <w:rsid w:val="0045243C"/>
    <w:rsid w:val="0045266E"/>
    <w:rsid w:val="0045276F"/>
    <w:rsid w:val="0045290A"/>
    <w:rsid w:val="00452A7F"/>
    <w:rsid w:val="00452AC1"/>
    <w:rsid w:val="00452B42"/>
    <w:rsid w:val="00452CA5"/>
    <w:rsid w:val="00452CAC"/>
    <w:rsid w:val="00452EF6"/>
    <w:rsid w:val="00453171"/>
    <w:rsid w:val="004531B1"/>
    <w:rsid w:val="0045341F"/>
    <w:rsid w:val="004536A8"/>
    <w:rsid w:val="004538F3"/>
    <w:rsid w:val="00453905"/>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16E"/>
    <w:rsid w:val="00456577"/>
    <w:rsid w:val="004568F7"/>
    <w:rsid w:val="00456B8C"/>
    <w:rsid w:val="00456F5E"/>
    <w:rsid w:val="00457255"/>
    <w:rsid w:val="00457565"/>
    <w:rsid w:val="00457597"/>
    <w:rsid w:val="004576E8"/>
    <w:rsid w:val="0045798E"/>
    <w:rsid w:val="00457A6C"/>
    <w:rsid w:val="00457B71"/>
    <w:rsid w:val="00457EFC"/>
    <w:rsid w:val="00457F3D"/>
    <w:rsid w:val="00460019"/>
    <w:rsid w:val="00460585"/>
    <w:rsid w:val="00460625"/>
    <w:rsid w:val="004607F9"/>
    <w:rsid w:val="00460A05"/>
    <w:rsid w:val="004610D9"/>
    <w:rsid w:val="00461848"/>
    <w:rsid w:val="00461975"/>
    <w:rsid w:val="00461DC8"/>
    <w:rsid w:val="00461E48"/>
    <w:rsid w:val="004624F2"/>
    <w:rsid w:val="004626AE"/>
    <w:rsid w:val="0046296E"/>
    <w:rsid w:val="00462AD2"/>
    <w:rsid w:val="00462FB5"/>
    <w:rsid w:val="00463204"/>
    <w:rsid w:val="00463221"/>
    <w:rsid w:val="00463349"/>
    <w:rsid w:val="00463510"/>
    <w:rsid w:val="00463604"/>
    <w:rsid w:val="00463698"/>
    <w:rsid w:val="0046389C"/>
    <w:rsid w:val="00463ABE"/>
    <w:rsid w:val="00463AEA"/>
    <w:rsid w:val="00463B85"/>
    <w:rsid w:val="00463F11"/>
    <w:rsid w:val="0046402D"/>
    <w:rsid w:val="00464069"/>
    <w:rsid w:val="00464610"/>
    <w:rsid w:val="00464688"/>
    <w:rsid w:val="00464689"/>
    <w:rsid w:val="00464833"/>
    <w:rsid w:val="00464844"/>
    <w:rsid w:val="004649B8"/>
    <w:rsid w:val="004649C0"/>
    <w:rsid w:val="00464C03"/>
    <w:rsid w:val="00464DCA"/>
    <w:rsid w:val="00464E7D"/>
    <w:rsid w:val="00465238"/>
    <w:rsid w:val="004654FD"/>
    <w:rsid w:val="00465557"/>
    <w:rsid w:val="00465729"/>
    <w:rsid w:val="0046590C"/>
    <w:rsid w:val="00465C8D"/>
    <w:rsid w:val="00465F9B"/>
    <w:rsid w:val="00466227"/>
    <w:rsid w:val="004662E2"/>
    <w:rsid w:val="0046649F"/>
    <w:rsid w:val="004669E2"/>
    <w:rsid w:val="00466A49"/>
    <w:rsid w:val="00466B0C"/>
    <w:rsid w:val="00466B84"/>
    <w:rsid w:val="00466CB2"/>
    <w:rsid w:val="00466CF6"/>
    <w:rsid w:val="0046702E"/>
    <w:rsid w:val="0046722F"/>
    <w:rsid w:val="00467311"/>
    <w:rsid w:val="00467810"/>
    <w:rsid w:val="00467DC5"/>
    <w:rsid w:val="00467DF5"/>
    <w:rsid w:val="00470017"/>
    <w:rsid w:val="004701EC"/>
    <w:rsid w:val="004702F2"/>
    <w:rsid w:val="0047060E"/>
    <w:rsid w:val="004706B4"/>
    <w:rsid w:val="00470865"/>
    <w:rsid w:val="004708BB"/>
    <w:rsid w:val="00470C31"/>
    <w:rsid w:val="00470DB4"/>
    <w:rsid w:val="00470FAB"/>
    <w:rsid w:val="004710A0"/>
    <w:rsid w:val="004712D5"/>
    <w:rsid w:val="004716A4"/>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796"/>
    <w:rsid w:val="00474944"/>
    <w:rsid w:val="00474A56"/>
    <w:rsid w:val="00474B80"/>
    <w:rsid w:val="00475074"/>
    <w:rsid w:val="004751A0"/>
    <w:rsid w:val="00475296"/>
    <w:rsid w:val="00475334"/>
    <w:rsid w:val="00475470"/>
    <w:rsid w:val="004754F3"/>
    <w:rsid w:val="00475548"/>
    <w:rsid w:val="0047556B"/>
    <w:rsid w:val="00476358"/>
    <w:rsid w:val="00476C61"/>
    <w:rsid w:val="0047715A"/>
    <w:rsid w:val="00477437"/>
    <w:rsid w:val="00477630"/>
    <w:rsid w:val="00477768"/>
    <w:rsid w:val="0047782D"/>
    <w:rsid w:val="00477845"/>
    <w:rsid w:val="00477A10"/>
    <w:rsid w:val="00477B3D"/>
    <w:rsid w:val="00477D27"/>
    <w:rsid w:val="00477D28"/>
    <w:rsid w:val="00477D39"/>
    <w:rsid w:val="00477EEF"/>
    <w:rsid w:val="00480226"/>
    <w:rsid w:val="00480289"/>
    <w:rsid w:val="004808EC"/>
    <w:rsid w:val="0048091D"/>
    <w:rsid w:val="00480A16"/>
    <w:rsid w:val="00480A27"/>
    <w:rsid w:val="00480AF3"/>
    <w:rsid w:val="00480C66"/>
    <w:rsid w:val="004810AF"/>
    <w:rsid w:val="004810DD"/>
    <w:rsid w:val="0048118C"/>
    <w:rsid w:val="004814CD"/>
    <w:rsid w:val="00481571"/>
    <w:rsid w:val="0048182C"/>
    <w:rsid w:val="00481B68"/>
    <w:rsid w:val="00481E24"/>
    <w:rsid w:val="0048252F"/>
    <w:rsid w:val="004826A9"/>
    <w:rsid w:val="00482A75"/>
    <w:rsid w:val="00482AB6"/>
    <w:rsid w:val="00482E8A"/>
    <w:rsid w:val="00482F98"/>
    <w:rsid w:val="0048370E"/>
    <w:rsid w:val="00483B35"/>
    <w:rsid w:val="00483B58"/>
    <w:rsid w:val="00483B6A"/>
    <w:rsid w:val="00483C53"/>
    <w:rsid w:val="00483FEC"/>
    <w:rsid w:val="0048415A"/>
    <w:rsid w:val="00484160"/>
    <w:rsid w:val="00484383"/>
    <w:rsid w:val="004843D9"/>
    <w:rsid w:val="00484697"/>
    <w:rsid w:val="004846CC"/>
    <w:rsid w:val="0048491C"/>
    <w:rsid w:val="00484944"/>
    <w:rsid w:val="00484981"/>
    <w:rsid w:val="00484A14"/>
    <w:rsid w:val="00484DA1"/>
    <w:rsid w:val="00485609"/>
    <w:rsid w:val="004856EA"/>
    <w:rsid w:val="00485803"/>
    <w:rsid w:val="00485DBF"/>
    <w:rsid w:val="00485DE8"/>
    <w:rsid w:val="00486220"/>
    <w:rsid w:val="0048629D"/>
    <w:rsid w:val="00486437"/>
    <w:rsid w:val="00486801"/>
    <w:rsid w:val="00486C02"/>
    <w:rsid w:val="00486C27"/>
    <w:rsid w:val="00486C3B"/>
    <w:rsid w:val="004874DA"/>
    <w:rsid w:val="00487659"/>
    <w:rsid w:val="004876DC"/>
    <w:rsid w:val="004877F8"/>
    <w:rsid w:val="004879D7"/>
    <w:rsid w:val="00490044"/>
    <w:rsid w:val="0049041D"/>
    <w:rsid w:val="004905D4"/>
    <w:rsid w:val="0049063B"/>
    <w:rsid w:val="004906B4"/>
    <w:rsid w:val="004906FF"/>
    <w:rsid w:val="004908DD"/>
    <w:rsid w:val="00490909"/>
    <w:rsid w:val="0049094D"/>
    <w:rsid w:val="00490AF5"/>
    <w:rsid w:val="00490BE0"/>
    <w:rsid w:val="004913D7"/>
    <w:rsid w:val="004917EB"/>
    <w:rsid w:val="00491EF3"/>
    <w:rsid w:val="00491F81"/>
    <w:rsid w:val="00492021"/>
    <w:rsid w:val="004920BF"/>
    <w:rsid w:val="00492165"/>
    <w:rsid w:val="00492275"/>
    <w:rsid w:val="00492433"/>
    <w:rsid w:val="00492513"/>
    <w:rsid w:val="0049297F"/>
    <w:rsid w:val="00492A37"/>
    <w:rsid w:val="00492BC5"/>
    <w:rsid w:val="00492C1F"/>
    <w:rsid w:val="00492D3C"/>
    <w:rsid w:val="00492D90"/>
    <w:rsid w:val="00493121"/>
    <w:rsid w:val="004931E3"/>
    <w:rsid w:val="0049347A"/>
    <w:rsid w:val="00493563"/>
    <w:rsid w:val="0049359F"/>
    <w:rsid w:val="004935BE"/>
    <w:rsid w:val="0049370D"/>
    <w:rsid w:val="00493D36"/>
    <w:rsid w:val="00493F73"/>
    <w:rsid w:val="004943B3"/>
    <w:rsid w:val="004943D6"/>
    <w:rsid w:val="00494549"/>
    <w:rsid w:val="004945F5"/>
    <w:rsid w:val="00494605"/>
    <w:rsid w:val="00494651"/>
    <w:rsid w:val="004948EF"/>
    <w:rsid w:val="00494C70"/>
    <w:rsid w:val="00494D58"/>
    <w:rsid w:val="00494F3B"/>
    <w:rsid w:val="00495312"/>
    <w:rsid w:val="004954D8"/>
    <w:rsid w:val="00495524"/>
    <w:rsid w:val="004956A4"/>
    <w:rsid w:val="00495926"/>
    <w:rsid w:val="00495DCA"/>
    <w:rsid w:val="0049636B"/>
    <w:rsid w:val="004963D6"/>
    <w:rsid w:val="004964F1"/>
    <w:rsid w:val="00496584"/>
    <w:rsid w:val="0049666E"/>
    <w:rsid w:val="004966C6"/>
    <w:rsid w:val="004968BD"/>
    <w:rsid w:val="00496BBD"/>
    <w:rsid w:val="00497510"/>
    <w:rsid w:val="00497682"/>
    <w:rsid w:val="0049785D"/>
    <w:rsid w:val="00497A88"/>
    <w:rsid w:val="00497BB0"/>
    <w:rsid w:val="004A002F"/>
    <w:rsid w:val="004A0176"/>
    <w:rsid w:val="004A01B4"/>
    <w:rsid w:val="004A01FA"/>
    <w:rsid w:val="004A0271"/>
    <w:rsid w:val="004A0330"/>
    <w:rsid w:val="004A0627"/>
    <w:rsid w:val="004A0739"/>
    <w:rsid w:val="004A0A3C"/>
    <w:rsid w:val="004A0B98"/>
    <w:rsid w:val="004A0F96"/>
    <w:rsid w:val="004A1552"/>
    <w:rsid w:val="004A15D2"/>
    <w:rsid w:val="004A16BC"/>
    <w:rsid w:val="004A17D4"/>
    <w:rsid w:val="004A1C2C"/>
    <w:rsid w:val="004A1D2D"/>
    <w:rsid w:val="004A1DBC"/>
    <w:rsid w:val="004A1FFD"/>
    <w:rsid w:val="004A201A"/>
    <w:rsid w:val="004A216F"/>
    <w:rsid w:val="004A218D"/>
    <w:rsid w:val="004A22E0"/>
    <w:rsid w:val="004A2510"/>
    <w:rsid w:val="004A2665"/>
    <w:rsid w:val="004A2824"/>
    <w:rsid w:val="004A2A42"/>
    <w:rsid w:val="004A2B94"/>
    <w:rsid w:val="004A312F"/>
    <w:rsid w:val="004A3676"/>
    <w:rsid w:val="004A3794"/>
    <w:rsid w:val="004A3808"/>
    <w:rsid w:val="004A3A26"/>
    <w:rsid w:val="004A4465"/>
    <w:rsid w:val="004A46AC"/>
    <w:rsid w:val="004A47CB"/>
    <w:rsid w:val="004A4A5F"/>
    <w:rsid w:val="004A4CEB"/>
    <w:rsid w:val="004A50C2"/>
    <w:rsid w:val="004A50EA"/>
    <w:rsid w:val="004A518B"/>
    <w:rsid w:val="004A51A0"/>
    <w:rsid w:val="004A51EC"/>
    <w:rsid w:val="004A52E7"/>
    <w:rsid w:val="004A55DA"/>
    <w:rsid w:val="004A5703"/>
    <w:rsid w:val="004A571E"/>
    <w:rsid w:val="004A5968"/>
    <w:rsid w:val="004A5B1E"/>
    <w:rsid w:val="004A5DAB"/>
    <w:rsid w:val="004A6586"/>
    <w:rsid w:val="004A693D"/>
    <w:rsid w:val="004A6A42"/>
    <w:rsid w:val="004A701D"/>
    <w:rsid w:val="004A7087"/>
    <w:rsid w:val="004A713B"/>
    <w:rsid w:val="004A72BF"/>
    <w:rsid w:val="004A74E8"/>
    <w:rsid w:val="004A773F"/>
    <w:rsid w:val="004A785D"/>
    <w:rsid w:val="004A7969"/>
    <w:rsid w:val="004A7AC5"/>
    <w:rsid w:val="004A7C52"/>
    <w:rsid w:val="004A7F7D"/>
    <w:rsid w:val="004B015F"/>
    <w:rsid w:val="004B019E"/>
    <w:rsid w:val="004B01FF"/>
    <w:rsid w:val="004B027F"/>
    <w:rsid w:val="004B07D8"/>
    <w:rsid w:val="004B0E9E"/>
    <w:rsid w:val="004B0FA2"/>
    <w:rsid w:val="004B1018"/>
    <w:rsid w:val="004B1406"/>
    <w:rsid w:val="004B167E"/>
    <w:rsid w:val="004B17F3"/>
    <w:rsid w:val="004B184E"/>
    <w:rsid w:val="004B1A3B"/>
    <w:rsid w:val="004B1ADF"/>
    <w:rsid w:val="004B211D"/>
    <w:rsid w:val="004B2164"/>
    <w:rsid w:val="004B2234"/>
    <w:rsid w:val="004B26DD"/>
    <w:rsid w:val="004B2837"/>
    <w:rsid w:val="004B299C"/>
    <w:rsid w:val="004B2B51"/>
    <w:rsid w:val="004B2CF3"/>
    <w:rsid w:val="004B2EA3"/>
    <w:rsid w:val="004B2F84"/>
    <w:rsid w:val="004B30C9"/>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CAB"/>
    <w:rsid w:val="004B5DE6"/>
    <w:rsid w:val="004B5E06"/>
    <w:rsid w:val="004B5E70"/>
    <w:rsid w:val="004B60D1"/>
    <w:rsid w:val="004B628C"/>
    <w:rsid w:val="004B63F2"/>
    <w:rsid w:val="004B660B"/>
    <w:rsid w:val="004B6674"/>
    <w:rsid w:val="004B68E6"/>
    <w:rsid w:val="004B6AE0"/>
    <w:rsid w:val="004B6D2A"/>
    <w:rsid w:val="004B6F6A"/>
    <w:rsid w:val="004B708B"/>
    <w:rsid w:val="004B7276"/>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837"/>
    <w:rsid w:val="004C1921"/>
    <w:rsid w:val="004C1C58"/>
    <w:rsid w:val="004C1F61"/>
    <w:rsid w:val="004C26D6"/>
    <w:rsid w:val="004C29D1"/>
    <w:rsid w:val="004C2BAC"/>
    <w:rsid w:val="004C2BD3"/>
    <w:rsid w:val="004C2C03"/>
    <w:rsid w:val="004C2C9F"/>
    <w:rsid w:val="004C2D07"/>
    <w:rsid w:val="004C2D28"/>
    <w:rsid w:val="004C3014"/>
    <w:rsid w:val="004C309F"/>
    <w:rsid w:val="004C30CE"/>
    <w:rsid w:val="004C323A"/>
    <w:rsid w:val="004C329E"/>
    <w:rsid w:val="004C3818"/>
    <w:rsid w:val="004C3879"/>
    <w:rsid w:val="004C3898"/>
    <w:rsid w:val="004C394D"/>
    <w:rsid w:val="004C39CB"/>
    <w:rsid w:val="004C3B53"/>
    <w:rsid w:val="004C3BCB"/>
    <w:rsid w:val="004C3F57"/>
    <w:rsid w:val="004C424B"/>
    <w:rsid w:val="004C4471"/>
    <w:rsid w:val="004C482D"/>
    <w:rsid w:val="004C48B6"/>
    <w:rsid w:val="004C4940"/>
    <w:rsid w:val="004C4C42"/>
    <w:rsid w:val="004C4F20"/>
    <w:rsid w:val="004C530B"/>
    <w:rsid w:val="004C5942"/>
    <w:rsid w:val="004C5951"/>
    <w:rsid w:val="004C5A02"/>
    <w:rsid w:val="004C5CB1"/>
    <w:rsid w:val="004C5CF2"/>
    <w:rsid w:val="004C5DE5"/>
    <w:rsid w:val="004C5DEE"/>
    <w:rsid w:val="004C6261"/>
    <w:rsid w:val="004C65A5"/>
    <w:rsid w:val="004C6706"/>
    <w:rsid w:val="004C6C56"/>
    <w:rsid w:val="004C6E4F"/>
    <w:rsid w:val="004C72CF"/>
    <w:rsid w:val="004C732F"/>
    <w:rsid w:val="004C734C"/>
    <w:rsid w:val="004C7381"/>
    <w:rsid w:val="004C779F"/>
    <w:rsid w:val="004C7C46"/>
    <w:rsid w:val="004C7DEC"/>
    <w:rsid w:val="004C7F9D"/>
    <w:rsid w:val="004D0720"/>
    <w:rsid w:val="004D1167"/>
    <w:rsid w:val="004D13FA"/>
    <w:rsid w:val="004D1509"/>
    <w:rsid w:val="004D170B"/>
    <w:rsid w:val="004D1978"/>
    <w:rsid w:val="004D1A50"/>
    <w:rsid w:val="004D1C60"/>
    <w:rsid w:val="004D1CB3"/>
    <w:rsid w:val="004D1F1A"/>
    <w:rsid w:val="004D2272"/>
    <w:rsid w:val="004D22CD"/>
    <w:rsid w:val="004D25C2"/>
    <w:rsid w:val="004D2779"/>
    <w:rsid w:val="004D2FD2"/>
    <w:rsid w:val="004D3546"/>
    <w:rsid w:val="004D36B1"/>
    <w:rsid w:val="004D3795"/>
    <w:rsid w:val="004D3995"/>
    <w:rsid w:val="004D39A0"/>
    <w:rsid w:val="004D3F02"/>
    <w:rsid w:val="004D3F1A"/>
    <w:rsid w:val="004D3FC9"/>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5F98"/>
    <w:rsid w:val="004D6005"/>
    <w:rsid w:val="004D62EF"/>
    <w:rsid w:val="004D63A9"/>
    <w:rsid w:val="004D65C1"/>
    <w:rsid w:val="004D65C9"/>
    <w:rsid w:val="004D677F"/>
    <w:rsid w:val="004D6BCF"/>
    <w:rsid w:val="004D70E3"/>
    <w:rsid w:val="004D7320"/>
    <w:rsid w:val="004D7340"/>
    <w:rsid w:val="004D7461"/>
    <w:rsid w:val="004D74C8"/>
    <w:rsid w:val="004D7546"/>
    <w:rsid w:val="004D7872"/>
    <w:rsid w:val="004D7BE9"/>
    <w:rsid w:val="004D7EBD"/>
    <w:rsid w:val="004D7FBA"/>
    <w:rsid w:val="004E0136"/>
    <w:rsid w:val="004E0211"/>
    <w:rsid w:val="004E0289"/>
    <w:rsid w:val="004E0485"/>
    <w:rsid w:val="004E0571"/>
    <w:rsid w:val="004E0585"/>
    <w:rsid w:val="004E05E5"/>
    <w:rsid w:val="004E0879"/>
    <w:rsid w:val="004E0A46"/>
    <w:rsid w:val="004E0A66"/>
    <w:rsid w:val="004E0BA2"/>
    <w:rsid w:val="004E0D73"/>
    <w:rsid w:val="004E0E37"/>
    <w:rsid w:val="004E0FFA"/>
    <w:rsid w:val="004E11A1"/>
    <w:rsid w:val="004E1556"/>
    <w:rsid w:val="004E15B0"/>
    <w:rsid w:val="004E1A95"/>
    <w:rsid w:val="004E1BCD"/>
    <w:rsid w:val="004E1CED"/>
    <w:rsid w:val="004E1DA8"/>
    <w:rsid w:val="004E1FEC"/>
    <w:rsid w:val="004E21CF"/>
    <w:rsid w:val="004E21D2"/>
    <w:rsid w:val="004E24D2"/>
    <w:rsid w:val="004E2680"/>
    <w:rsid w:val="004E275F"/>
    <w:rsid w:val="004E28F9"/>
    <w:rsid w:val="004E30F9"/>
    <w:rsid w:val="004E3215"/>
    <w:rsid w:val="004E33EC"/>
    <w:rsid w:val="004E40A8"/>
    <w:rsid w:val="004E40EC"/>
    <w:rsid w:val="004E4348"/>
    <w:rsid w:val="004E435F"/>
    <w:rsid w:val="004E43DD"/>
    <w:rsid w:val="004E462E"/>
    <w:rsid w:val="004E475C"/>
    <w:rsid w:val="004E4A5E"/>
    <w:rsid w:val="004E4C19"/>
    <w:rsid w:val="004E50A7"/>
    <w:rsid w:val="004E5319"/>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6F4"/>
    <w:rsid w:val="004E786A"/>
    <w:rsid w:val="004E79CC"/>
    <w:rsid w:val="004E79FA"/>
    <w:rsid w:val="004E7B4A"/>
    <w:rsid w:val="004F0512"/>
    <w:rsid w:val="004F05E8"/>
    <w:rsid w:val="004F07D1"/>
    <w:rsid w:val="004F0918"/>
    <w:rsid w:val="004F0B4E"/>
    <w:rsid w:val="004F0B6C"/>
    <w:rsid w:val="004F0BFD"/>
    <w:rsid w:val="004F0C75"/>
    <w:rsid w:val="004F0D25"/>
    <w:rsid w:val="004F0D55"/>
    <w:rsid w:val="004F1038"/>
    <w:rsid w:val="004F1135"/>
    <w:rsid w:val="004F118B"/>
    <w:rsid w:val="004F13FD"/>
    <w:rsid w:val="004F141C"/>
    <w:rsid w:val="004F17AF"/>
    <w:rsid w:val="004F17E5"/>
    <w:rsid w:val="004F180D"/>
    <w:rsid w:val="004F185F"/>
    <w:rsid w:val="004F1B19"/>
    <w:rsid w:val="004F1CF0"/>
    <w:rsid w:val="004F2078"/>
    <w:rsid w:val="004F218D"/>
    <w:rsid w:val="004F2386"/>
    <w:rsid w:val="004F240E"/>
    <w:rsid w:val="004F2667"/>
    <w:rsid w:val="004F274D"/>
    <w:rsid w:val="004F294E"/>
    <w:rsid w:val="004F2976"/>
    <w:rsid w:val="004F2ADC"/>
    <w:rsid w:val="004F2E0E"/>
    <w:rsid w:val="004F2F66"/>
    <w:rsid w:val="004F325C"/>
    <w:rsid w:val="004F3614"/>
    <w:rsid w:val="004F3659"/>
    <w:rsid w:val="004F3AA7"/>
    <w:rsid w:val="004F44B5"/>
    <w:rsid w:val="004F44B8"/>
    <w:rsid w:val="004F48C7"/>
    <w:rsid w:val="004F491B"/>
    <w:rsid w:val="004F49E2"/>
    <w:rsid w:val="004F4A2D"/>
    <w:rsid w:val="004F4DA3"/>
    <w:rsid w:val="004F4FC8"/>
    <w:rsid w:val="004F5143"/>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29"/>
    <w:rsid w:val="004F7988"/>
    <w:rsid w:val="004F7B81"/>
    <w:rsid w:val="004F7BCA"/>
    <w:rsid w:val="004F7D67"/>
    <w:rsid w:val="004F7DDE"/>
    <w:rsid w:val="00500001"/>
    <w:rsid w:val="00500112"/>
    <w:rsid w:val="005001DC"/>
    <w:rsid w:val="0050027F"/>
    <w:rsid w:val="005005A0"/>
    <w:rsid w:val="00500764"/>
    <w:rsid w:val="00500BC0"/>
    <w:rsid w:val="00500CF0"/>
    <w:rsid w:val="00500D6C"/>
    <w:rsid w:val="00501034"/>
    <w:rsid w:val="00501A61"/>
    <w:rsid w:val="00501DEC"/>
    <w:rsid w:val="00501EA0"/>
    <w:rsid w:val="00501F1C"/>
    <w:rsid w:val="00502179"/>
    <w:rsid w:val="005021E4"/>
    <w:rsid w:val="0050257D"/>
    <w:rsid w:val="00502993"/>
    <w:rsid w:val="00502A99"/>
    <w:rsid w:val="00502C32"/>
    <w:rsid w:val="00502D32"/>
    <w:rsid w:val="00502F3D"/>
    <w:rsid w:val="00502FCA"/>
    <w:rsid w:val="005030A0"/>
    <w:rsid w:val="005030FB"/>
    <w:rsid w:val="005033D1"/>
    <w:rsid w:val="0050345A"/>
    <w:rsid w:val="00503950"/>
    <w:rsid w:val="00503EED"/>
    <w:rsid w:val="00504051"/>
    <w:rsid w:val="0050424C"/>
    <w:rsid w:val="00504312"/>
    <w:rsid w:val="005043EC"/>
    <w:rsid w:val="005046AA"/>
    <w:rsid w:val="005046F1"/>
    <w:rsid w:val="00504798"/>
    <w:rsid w:val="005048E4"/>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8BF"/>
    <w:rsid w:val="005069F9"/>
    <w:rsid w:val="00506C35"/>
    <w:rsid w:val="005072EC"/>
    <w:rsid w:val="005074A8"/>
    <w:rsid w:val="005076A4"/>
    <w:rsid w:val="00507784"/>
    <w:rsid w:val="00507DB5"/>
    <w:rsid w:val="00507EF3"/>
    <w:rsid w:val="005103E6"/>
    <w:rsid w:val="00510529"/>
    <w:rsid w:val="0051062F"/>
    <w:rsid w:val="0051082C"/>
    <w:rsid w:val="005108D8"/>
    <w:rsid w:val="00510A47"/>
    <w:rsid w:val="0051128C"/>
    <w:rsid w:val="0051131C"/>
    <w:rsid w:val="005116A5"/>
    <w:rsid w:val="005116F9"/>
    <w:rsid w:val="00511867"/>
    <w:rsid w:val="00511B58"/>
    <w:rsid w:val="00511F16"/>
    <w:rsid w:val="00511F37"/>
    <w:rsid w:val="00511F3A"/>
    <w:rsid w:val="00512162"/>
    <w:rsid w:val="00512238"/>
    <w:rsid w:val="005122D8"/>
    <w:rsid w:val="005123FC"/>
    <w:rsid w:val="00512964"/>
    <w:rsid w:val="005129C0"/>
    <w:rsid w:val="00512B4A"/>
    <w:rsid w:val="00512CB8"/>
    <w:rsid w:val="00512E32"/>
    <w:rsid w:val="00512E74"/>
    <w:rsid w:val="00512E8E"/>
    <w:rsid w:val="00512FD2"/>
    <w:rsid w:val="005132F3"/>
    <w:rsid w:val="00513748"/>
    <w:rsid w:val="005138BC"/>
    <w:rsid w:val="0051394F"/>
    <w:rsid w:val="00513B81"/>
    <w:rsid w:val="00513C4F"/>
    <w:rsid w:val="00513D6F"/>
    <w:rsid w:val="00513E29"/>
    <w:rsid w:val="00514568"/>
    <w:rsid w:val="0051482D"/>
    <w:rsid w:val="005148AD"/>
    <w:rsid w:val="00514FEE"/>
    <w:rsid w:val="00515190"/>
    <w:rsid w:val="005153A7"/>
    <w:rsid w:val="005153D8"/>
    <w:rsid w:val="005153EF"/>
    <w:rsid w:val="005153F1"/>
    <w:rsid w:val="00515571"/>
    <w:rsid w:val="00515958"/>
    <w:rsid w:val="00515C44"/>
    <w:rsid w:val="00515C98"/>
    <w:rsid w:val="00515DD9"/>
    <w:rsid w:val="00515F5F"/>
    <w:rsid w:val="00516236"/>
    <w:rsid w:val="005164AD"/>
    <w:rsid w:val="005166C8"/>
    <w:rsid w:val="0051671D"/>
    <w:rsid w:val="00516A2D"/>
    <w:rsid w:val="00516F26"/>
    <w:rsid w:val="0051707C"/>
    <w:rsid w:val="005170D7"/>
    <w:rsid w:val="00517539"/>
    <w:rsid w:val="00517683"/>
    <w:rsid w:val="00517831"/>
    <w:rsid w:val="00517D52"/>
    <w:rsid w:val="00517D57"/>
    <w:rsid w:val="00517FF6"/>
    <w:rsid w:val="005203E2"/>
    <w:rsid w:val="005204FF"/>
    <w:rsid w:val="0052053B"/>
    <w:rsid w:val="00520549"/>
    <w:rsid w:val="00520571"/>
    <w:rsid w:val="0052068C"/>
    <w:rsid w:val="005206A4"/>
    <w:rsid w:val="00520824"/>
    <w:rsid w:val="005209CC"/>
    <w:rsid w:val="00520A17"/>
    <w:rsid w:val="00520B28"/>
    <w:rsid w:val="00520EC6"/>
    <w:rsid w:val="00521085"/>
    <w:rsid w:val="005210DB"/>
    <w:rsid w:val="00521260"/>
    <w:rsid w:val="00521340"/>
    <w:rsid w:val="0052157C"/>
    <w:rsid w:val="00521819"/>
    <w:rsid w:val="0052187F"/>
    <w:rsid w:val="005219CF"/>
    <w:rsid w:val="00521DEB"/>
    <w:rsid w:val="00521E01"/>
    <w:rsid w:val="0052213F"/>
    <w:rsid w:val="0052216B"/>
    <w:rsid w:val="00522294"/>
    <w:rsid w:val="00522455"/>
    <w:rsid w:val="00522508"/>
    <w:rsid w:val="00522974"/>
    <w:rsid w:val="00522D62"/>
    <w:rsid w:val="00522D67"/>
    <w:rsid w:val="00522D98"/>
    <w:rsid w:val="00522F90"/>
    <w:rsid w:val="00523029"/>
    <w:rsid w:val="00523054"/>
    <w:rsid w:val="005231D8"/>
    <w:rsid w:val="005233BF"/>
    <w:rsid w:val="00523434"/>
    <w:rsid w:val="0052387E"/>
    <w:rsid w:val="00523965"/>
    <w:rsid w:val="005239C9"/>
    <w:rsid w:val="00523A7C"/>
    <w:rsid w:val="00523BE8"/>
    <w:rsid w:val="00523CCE"/>
    <w:rsid w:val="00523D56"/>
    <w:rsid w:val="005240B6"/>
    <w:rsid w:val="005241CC"/>
    <w:rsid w:val="00524213"/>
    <w:rsid w:val="00524768"/>
    <w:rsid w:val="005247E0"/>
    <w:rsid w:val="005248E1"/>
    <w:rsid w:val="0052494A"/>
    <w:rsid w:val="00524959"/>
    <w:rsid w:val="00524996"/>
    <w:rsid w:val="0052509D"/>
    <w:rsid w:val="00525473"/>
    <w:rsid w:val="00525615"/>
    <w:rsid w:val="0052569D"/>
    <w:rsid w:val="00525758"/>
    <w:rsid w:val="005259CC"/>
    <w:rsid w:val="00525A0D"/>
    <w:rsid w:val="00525AF5"/>
    <w:rsid w:val="00525B8B"/>
    <w:rsid w:val="005260FB"/>
    <w:rsid w:val="005260FE"/>
    <w:rsid w:val="00526D8D"/>
    <w:rsid w:val="00526DAF"/>
    <w:rsid w:val="00526E2F"/>
    <w:rsid w:val="00526EF7"/>
    <w:rsid w:val="00526F21"/>
    <w:rsid w:val="0052715F"/>
    <w:rsid w:val="005272B9"/>
    <w:rsid w:val="005275C1"/>
    <w:rsid w:val="00527AB7"/>
    <w:rsid w:val="00527B7C"/>
    <w:rsid w:val="00527BC9"/>
    <w:rsid w:val="00527C23"/>
    <w:rsid w:val="00527C35"/>
    <w:rsid w:val="00527C65"/>
    <w:rsid w:val="00527D51"/>
    <w:rsid w:val="00530060"/>
    <w:rsid w:val="00530230"/>
    <w:rsid w:val="00530241"/>
    <w:rsid w:val="00530298"/>
    <w:rsid w:val="00530299"/>
    <w:rsid w:val="005302FD"/>
    <w:rsid w:val="00530491"/>
    <w:rsid w:val="005304AD"/>
    <w:rsid w:val="0053050F"/>
    <w:rsid w:val="0053051E"/>
    <w:rsid w:val="00530A1B"/>
    <w:rsid w:val="00530A88"/>
    <w:rsid w:val="00530AFC"/>
    <w:rsid w:val="00530B04"/>
    <w:rsid w:val="00530D0D"/>
    <w:rsid w:val="00530FA1"/>
    <w:rsid w:val="00531661"/>
    <w:rsid w:val="005316A0"/>
    <w:rsid w:val="0053171E"/>
    <w:rsid w:val="005317E7"/>
    <w:rsid w:val="00531BA9"/>
    <w:rsid w:val="00531C1B"/>
    <w:rsid w:val="00531C8C"/>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1E8"/>
    <w:rsid w:val="005342F3"/>
    <w:rsid w:val="00534469"/>
    <w:rsid w:val="00534661"/>
    <w:rsid w:val="005346B6"/>
    <w:rsid w:val="00534A54"/>
    <w:rsid w:val="00534A67"/>
    <w:rsid w:val="00534AC8"/>
    <w:rsid w:val="00534B59"/>
    <w:rsid w:val="00534C92"/>
    <w:rsid w:val="00534CC0"/>
    <w:rsid w:val="00534D4E"/>
    <w:rsid w:val="00534F26"/>
    <w:rsid w:val="005351B0"/>
    <w:rsid w:val="00535CE7"/>
    <w:rsid w:val="00535D49"/>
    <w:rsid w:val="00535E68"/>
    <w:rsid w:val="005363D3"/>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8F"/>
    <w:rsid w:val="00540CCD"/>
    <w:rsid w:val="00540CD7"/>
    <w:rsid w:val="00540D63"/>
    <w:rsid w:val="00540F89"/>
    <w:rsid w:val="00541296"/>
    <w:rsid w:val="00541595"/>
    <w:rsid w:val="0054175B"/>
    <w:rsid w:val="00542194"/>
    <w:rsid w:val="00542463"/>
    <w:rsid w:val="00542724"/>
    <w:rsid w:val="00542948"/>
    <w:rsid w:val="0054294E"/>
    <w:rsid w:val="00542BD6"/>
    <w:rsid w:val="00542C6F"/>
    <w:rsid w:val="00542D59"/>
    <w:rsid w:val="00542D84"/>
    <w:rsid w:val="00542F73"/>
    <w:rsid w:val="005430CD"/>
    <w:rsid w:val="00543205"/>
    <w:rsid w:val="005439D1"/>
    <w:rsid w:val="00543B26"/>
    <w:rsid w:val="00543C55"/>
    <w:rsid w:val="00543D3F"/>
    <w:rsid w:val="00544098"/>
    <w:rsid w:val="00544157"/>
    <w:rsid w:val="005441C1"/>
    <w:rsid w:val="005447F3"/>
    <w:rsid w:val="00544851"/>
    <w:rsid w:val="00544A70"/>
    <w:rsid w:val="00544B93"/>
    <w:rsid w:val="00544D3A"/>
    <w:rsid w:val="00544E23"/>
    <w:rsid w:val="00544E68"/>
    <w:rsid w:val="00545463"/>
    <w:rsid w:val="00545477"/>
    <w:rsid w:val="005455FC"/>
    <w:rsid w:val="0054572F"/>
    <w:rsid w:val="005457B4"/>
    <w:rsid w:val="00545A29"/>
    <w:rsid w:val="00545A94"/>
    <w:rsid w:val="00545B84"/>
    <w:rsid w:val="00545C65"/>
    <w:rsid w:val="00545EDD"/>
    <w:rsid w:val="00545EE3"/>
    <w:rsid w:val="00546970"/>
    <w:rsid w:val="00546A70"/>
    <w:rsid w:val="00546BFA"/>
    <w:rsid w:val="00547006"/>
    <w:rsid w:val="00547115"/>
    <w:rsid w:val="005471B5"/>
    <w:rsid w:val="0054739A"/>
    <w:rsid w:val="005473FE"/>
    <w:rsid w:val="005476FB"/>
    <w:rsid w:val="0054773A"/>
    <w:rsid w:val="005477DD"/>
    <w:rsid w:val="00547AC1"/>
    <w:rsid w:val="00547B17"/>
    <w:rsid w:val="00547BA6"/>
    <w:rsid w:val="00547EC9"/>
    <w:rsid w:val="005500CF"/>
    <w:rsid w:val="00550603"/>
    <w:rsid w:val="00550717"/>
    <w:rsid w:val="005508EA"/>
    <w:rsid w:val="00550B24"/>
    <w:rsid w:val="00550B38"/>
    <w:rsid w:val="00550C08"/>
    <w:rsid w:val="00550C09"/>
    <w:rsid w:val="00551167"/>
    <w:rsid w:val="005516EF"/>
    <w:rsid w:val="00551C06"/>
    <w:rsid w:val="00551DF6"/>
    <w:rsid w:val="005521ED"/>
    <w:rsid w:val="00552559"/>
    <w:rsid w:val="005526C8"/>
    <w:rsid w:val="005526E2"/>
    <w:rsid w:val="00552760"/>
    <w:rsid w:val="0055292A"/>
    <w:rsid w:val="00552FB8"/>
    <w:rsid w:val="00553196"/>
    <w:rsid w:val="005531FA"/>
    <w:rsid w:val="00553296"/>
    <w:rsid w:val="00553493"/>
    <w:rsid w:val="00553544"/>
    <w:rsid w:val="00553649"/>
    <w:rsid w:val="0055368C"/>
    <w:rsid w:val="00553721"/>
    <w:rsid w:val="0055384F"/>
    <w:rsid w:val="0055396C"/>
    <w:rsid w:val="00553A7B"/>
    <w:rsid w:val="00553BA6"/>
    <w:rsid w:val="00553CE4"/>
    <w:rsid w:val="00554A18"/>
    <w:rsid w:val="00554CAA"/>
    <w:rsid w:val="00554D3E"/>
    <w:rsid w:val="00554D45"/>
    <w:rsid w:val="00554D8F"/>
    <w:rsid w:val="00554E19"/>
    <w:rsid w:val="00555260"/>
    <w:rsid w:val="00555562"/>
    <w:rsid w:val="005555D0"/>
    <w:rsid w:val="0055573E"/>
    <w:rsid w:val="005557E6"/>
    <w:rsid w:val="00555979"/>
    <w:rsid w:val="00555AA6"/>
    <w:rsid w:val="00555CBD"/>
    <w:rsid w:val="00555FB2"/>
    <w:rsid w:val="0055601D"/>
    <w:rsid w:val="0055628E"/>
    <w:rsid w:val="00556379"/>
    <w:rsid w:val="005564D2"/>
    <w:rsid w:val="005565E9"/>
    <w:rsid w:val="00556650"/>
    <w:rsid w:val="0055669D"/>
    <w:rsid w:val="0055684F"/>
    <w:rsid w:val="00556B9F"/>
    <w:rsid w:val="00556CA4"/>
    <w:rsid w:val="00556D8D"/>
    <w:rsid w:val="00556DD2"/>
    <w:rsid w:val="00557268"/>
    <w:rsid w:val="005575C6"/>
    <w:rsid w:val="0055778E"/>
    <w:rsid w:val="00557B05"/>
    <w:rsid w:val="00557B15"/>
    <w:rsid w:val="00557DF4"/>
    <w:rsid w:val="00560057"/>
    <w:rsid w:val="00560176"/>
    <w:rsid w:val="00560311"/>
    <w:rsid w:val="0056043D"/>
    <w:rsid w:val="00560564"/>
    <w:rsid w:val="00560FD8"/>
    <w:rsid w:val="00561172"/>
    <w:rsid w:val="0056121F"/>
    <w:rsid w:val="005616E1"/>
    <w:rsid w:val="00561847"/>
    <w:rsid w:val="00561A23"/>
    <w:rsid w:val="00561C25"/>
    <w:rsid w:val="00561D0A"/>
    <w:rsid w:val="005623B2"/>
    <w:rsid w:val="00562487"/>
    <w:rsid w:val="005625E5"/>
    <w:rsid w:val="00562A6C"/>
    <w:rsid w:val="00562AB7"/>
    <w:rsid w:val="00562BCA"/>
    <w:rsid w:val="00562BDE"/>
    <w:rsid w:val="00562C39"/>
    <w:rsid w:val="00562E9B"/>
    <w:rsid w:val="00563098"/>
    <w:rsid w:val="00563189"/>
    <w:rsid w:val="005632E0"/>
    <w:rsid w:val="00563401"/>
    <w:rsid w:val="00563426"/>
    <w:rsid w:val="00563A84"/>
    <w:rsid w:val="00563AEC"/>
    <w:rsid w:val="00563AF0"/>
    <w:rsid w:val="00563AF6"/>
    <w:rsid w:val="00563BC6"/>
    <w:rsid w:val="00563C98"/>
    <w:rsid w:val="00563D05"/>
    <w:rsid w:val="00563DA6"/>
    <w:rsid w:val="00564CD0"/>
    <w:rsid w:val="00565009"/>
    <w:rsid w:val="00565237"/>
    <w:rsid w:val="005653A7"/>
    <w:rsid w:val="005653EB"/>
    <w:rsid w:val="00565802"/>
    <w:rsid w:val="00565A7C"/>
    <w:rsid w:val="005660D9"/>
    <w:rsid w:val="0056646E"/>
    <w:rsid w:val="005667E2"/>
    <w:rsid w:val="005669C5"/>
    <w:rsid w:val="00566A1B"/>
    <w:rsid w:val="0056731C"/>
    <w:rsid w:val="00567418"/>
    <w:rsid w:val="00567966"/>
    <w:rsid w:val="005679CA"/>
    <w:rsid w:val="00567C36"/>
    <w:rsid w:val="00567E42"/>
    <w:rsid w:val="00567E9C"/>
    <w:rsid w:val="00570119"/>
    <w:rsid w:val="00570190"/>
    <w:rsid w:val="0057051D"/>
    <w:rsid w:val="005707DD"/>
    <w:rsid w:val="00570C1C"/>
    <w:rsid w:val="00570E49"/>
    <w:rsid w:val="00570EE8"/>
    <w:rsid w:val="00570FBE"/>
    <w:rsid w:val="00570FEF"/>
    <w:rsid w:val="00571259"/>
    <w:rsid w:val="005712EE"/>
    <w:rsid w:val="005713F5"/>
    <w:rsid w:val="00571542"/>
    <w:rsid w:val="005716A6"/>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9D"/>
    <w:rsid w:val="00573DFE"/>
    <w:rsid w:val="00574606"/>
    <w:rsid w:val="005747B1"/>
    <w:rsid w:val="00574EAA"/>
    <w:rsid w:val="005753D2"/>
    <w:rsid w:val="0057549F"/>
    <w:rsid w:val="00575734"/>
    <w:rsid w:val="005759EE"/>
    <w:rsid w:val="00575FA8"/>
    <w:rsid w:val="005760D7"/>
    <w:rsid w:val="00576184"/>
    <w:rsid w:val="00576284"/>
    <w:rsid w:val="00576546"/>
    <w:rsid w:val="0057679F"/>
    <w:rsid w:val="005767DD"/>
    <w:rsid w:val="00577064"/>
    <w:rsid w:val="005773D1"/>
    <w:rsid w:val="005776AF"/>
    <w:rsid w:val="005776E4"/>
    <w:rsid w:val="00577A79"/>
    <w:rsid w:val="00577B40"/>
    <w:rsid w:val="00577C3D"/>
    <w:rsid w:val="00577CD5"/>
    <w:rsid w:val="00577DB7"/>
    <w:rsid w:val="00577F37"/>
    <w:rsid w:val="00580085"/>
    <w:rsid w:val="005800F8"/>
    <w:rsid w:val="0058041B"/>
    <w:rsid w:val="00580458"/>
    <w:rsid w:val="005807CE"/>
    <w:rsid w:val="005808E3"/>
    <w:rsid w:val="0058091F"/>
    <w:rsid w:val="00580ACB"/>
    <w:rsid w:val="00580BB1"/>
    <w:rsid w:val="00580C46"/>
    <w:rsid w:val="0058117D"/>
    <w:rsid w:val="00581435"/>
    <w:rsid w:val="00581807"/>
    <w:rsid w:val="0058197A"/>
    <w:rsid w:val="00581C3F"/>
    <w:rsid w:val="00581D4F"/>
    <w:rsid w:val="00581E49"/>
    <w:rsid w:val="00581F28"/>
    <w:rsid w:val="0058228D"/>
    <w:rsid w:val="00582495"/>
    <w:rsid w:val="00582809"/>
    <w:rsid w:val="00582829"/>
    <w:rsid w:val="0058286E"/>
    <w:rsid w:val="00582923"/>
    <w:rsid w:val="00582A8E"/>
    <w:rsid w:val="00582D61"/>
    <w:rsid w:val="00582F74"/>
    <w:rsid w:val="00582F7A"/>
    <w:rsid w:val="00582F95"/>
    <w:rsid w:val="00582FA4"/>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5316"/>
    <w:rsid w:val="00585333"/>
    <w:rsid w:val="00585541"/>
    <w:rsid w:val="00585859"/>
    <w:rsid w:val="0058587F"/>
    <w:rsid w:val="00585BF7"/>
    <w:rsid w:val="00585FBC"/>
    <w:rsid w:val="00585FC6"/>
    <w:rsid w:val="005862C4"/>
    <w:rsid w:val="00586370"/>
    <w:rsid w:val="00586550"/>
    <w:rsid w:val="005865CF"/>
    <w:rsid w:val="00586A99"/>
    <w:rsid w:val="00586AEB"/>
    <w:rsid w:val="00586B6F"/>
    <w:rsid w:val="005872F6"/>
    <w:rsid w:val="005877F5"/>
    <w:rsid w:val="0058798C"/>
    <w:rsid w:val="005879F0"/>
    <w:rsid w:val="00587A8A"/>
    <w:rsid w:val="00587DA0"/>
    <w:rsid w:val="00587DD1"/>
    <w:rsid w:val="005900FA"/>
    <w:rsid w:val="0059013E"/>
    <w:rsid w:val="005901BF"/>
    <w:rsid w:val="00590285"/>
    <w:rsid w:val="005902F3"/>
    <w:rsid w:val="005907C6"/>
    <w:rsid w:val="00590817"/>
    <w:rsid w:val="00590941"/>
    <w:rsid w:val="00590CBE"/>
    <w:rsid w:val="00590D15"/>
    <w:rsid w:val="0059117E"/>
    <w:rsid w:val="0059139A"/>
    <w:rsid w:val="005914CC"/>
    <w:rsid w:val="005916EC"/>
    <w:rsid w:val="0059192A"/>
    <w:rsid w:val="00591A78"/>
    <w:rsid w:val="0059210A"/>
    <w:rsid w:val="0059278E"/>
    <w:rsid w:val="005928AD"/>
    <w:rsid w:val="00592DAC"/>
    <w:rsid w:val="00593010"/>
    <w:rsid w:val="00593082"/>
    <w:rsid w:val="0059350A"/>
    <w:rsid w:val="005935A4"/>
    <w:rsid w:val="00593617"/>
    <w:rsid w:val="0059387E"/>
    <w:rsid w:val="00593984"/>
    <w:rsid w:val="005939E8"/>
    <w:rsid w:val="00593D26"/>
    <w:rsid w:val="00593D7A"/>
    <w:rsid w:val="00593D9B"/>
    <w:rsid w:val="005941D0"/>
    <w:rsid w:val="0059439F"/>
    <w:rsid w:val="005944AC"/>
    <w:rsid w:val="00594715"/>
    <w:rsid w:val="00594787"/>
    <w:rsid w:val="005948C2"/>
    <w:rsid w:val="0059490E"/>
    <w:rsid w:val="00594A37"/>
    <w:rsid w:val="00594A58"/>
    <w:rsid w:val="00594A90"/>
    <w:rsid w:val="00594AFC"/>
    <w:rsid w:val="00594E4A"/>
    <w:rsid w:val="00595554"/>
    <w:rsid w:val="005956DB"/>
    <w:rsid w:val="005957F1"/>
    <w:rsid w:val="00595AB2"/>
    <w:rsid w:val="00595AB4"/>
    <w:rsid w:val="00595DCA"/>
    <w:rsid w:val="00596014"/>
    <w:rsid w:val="005963C0"/>
    <w:rsid w:val="005969B2"/>
    <w:rsid w:val="0059715A"/>
    <w:rsid w:val="00597217"/>
    <w:rsid w:val="0059726A"/>
    <w:rsid w:val="005972D0"/>
    <w:rsid w:val="005973AA"/>
    <w:rsid w:val="005974CD"/>
    <w:rsid w:val="0059760B"/>
    <w:rsid w:val="0059779B"/>
    <w:rsid w:val="0059799D"/>
    <w:rsid w:val="005979AB"/>
    <w:rsid w:val="00597D17"/>
    <w:rsid w:val="005A0046"/>
    <w:rsid w:val="005A0047"/>
    <w:rsid w:val="005A0176"/>
    <w:rsid w:val="005A02AB"/>
    <w:rsid w:val="005A02C0"/>
    <w:rsid w:val="005A035F"/>
    <w:rsid w:val="005A03A7"/>
    <w:rsid w:val="005A03DF"/>
    <w:rsid w:val="005A0451"/>
    <w:rsid w:val="005A04C3"/>
    <w:rsid w:val="005A0539"/>
    <w:rsid w:val="005A0745"/>
    <w:rsid w:val="005A0747"/>
    <w:rsid w:val="005A0759"/>
    <w:rsid w:val="005A07C9"/>
    <w:rsid w:val="005A07FF"/>
    <w:rsid w:val="005A0821"/>
    <w:rsid w:val="005A083C"/>
    <w:rsid w:val="005A0C77"/>
    <w:rsid w:val="005A0D93"/>
    <w:rsid w:val="005A0ED0"/>
    <w:rsid w:val="005A1187"/>
    <w:rsid w:val="005A1489"/>
    <w:rsid w:val="005A1541"/>
    <w:rsid w:val="005A15A6"/>
    <w:rsid w:val="005A15EA"/>
    <w:rsid w:val="005A18AA"/>
    <w:rsid w:val="005A19F5"/>
    <w:rsid w:val="005A1D9F"/>
    <w:rsid w:val="005A1E40"/>
    <w:rsid w:val="005A1FEE"/>
    <w:rsid w:val="005A202E"/>
    <w:rsid w:val="005A208B"/>
    <w:rsid w:val="005A209A"/>
    <w:rsid w:val="005A24D8"/>
    <w:rsid w:val="005A29EE"/>
    <w:rsid w:val="005A2BC1"/>
    <w:rsid w:val="005A2CE1"/>
    <w:rsid w:val="005A3274"/>
    <w:rsid w:val="005A332A"/>
    <w:rsid w:val="005A360F"/>
    <w:rsid w:val="005A368E"/>
    <w:rsid w:val="005A38B9"/>
    <w:rsid w:val="005A3A90"/>
    <w:rsid w:val="005A3A94"/>
    <w:rsid w:val="005A3C92"/>
    <w:rsid w:val="005A434C"/>
    <w:rsid w:val="005A4830"/>
    <w:rsid w:val="005A4865"/>
    <w:rsid w:val="005A486E"/>
    <w:rsid w:val="005A48DE"/>
    <w:rsid w:val="005A4BC8"/>
    <w:rsid w:val="005A4C96"/>
    <w:rsid w:val="005A4F7D"/>
    <w:rsid w:val="005A51D0"/>
    <w:rsid w:val="005A53DD"/>
    <w:rsid w:val="005A541E"/>
    <w:rsid w:val="005A54ED"/>
    <w:rsid w:val="005A562D"/>
    <w:rsid w:val="005A5703"/>
    <w:rsid w:val="005A576A"/>
    <w:rsid w:val="005A58AD"/>
    <w:rsid w:val="005A5E49"/>
    <w:rsid w:val="005A5FAA"/>
    <w:rsid w:val="005A624A"/>
    <w:rsid w:val="005A650B"/>
    <w:rsid w:val="005A662D"/>
    <w:rsid w:val="005A66F6"/>
    <w:rsid w:val="005A691C"/>
    <w:rsid w:val="005A6BF6"/>
    <w:rsid w:val="005A6D31"/>
    <w:rsid w:val="005A727F"/>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D6"/>
    <w:rsid w:val="005B2539"/>
    <w:rsid w:val="005B28AF"/>
    <w:rsid w:val="005B2AA5"/>
    <w:rsid w:val="005B2AAE"/>
    <w:rsid w:val="005B2B82"/>
    <w:rsid w:val="005B2C4F"/>
    <w:rsid w:val="005B310F"/>
    <w:rsid w:val="005B335A"/>
    <w:rsid w:val="005B3504"/>
    <w:rsid w:val="005B35D7"/>
    <w:rsid w:val="005B3692"/>
    <w:rsid w:val="005B3763"/>
    <w:rsid w:val="005B37DA"/>
    <w:rsid w:val="005B392A"/>
    <w:rsid w:val="005B3969"/>
    <w:rsid w:val="005B3AA3"/>
    <w:rsid w:val="005B3C6A"/>
    <w:rsid w:val="005B3D51"/>
    <w:rsid w:val="005B3F6C"/>
    <w:rsid w:val="005B4211"/>
    <w:rsid w:val="005B472A"/>
    <w:rsid w:val="005B477C"/>
    <w:rsid w:val="005B4A9C"/>
    <w:rsid w:val="005B4AC4"/>
    <w:rsid w:val="005B4B56"/>
    <w:rsid w:val="005B4C81"/>
    <w:rsid w:val="005B4CD6"/>
    <w:rsid w:val="005B4DEF"/>
    <w:rsid w:val="005B51C7"/>
    <w:rsid w:val="005B5226"/>
    <w:rsid w:val="005B5436"/>
    <w:rsid w:val="005B559B"/>
    <w:rsid w:val="005B59D5"/>
    <w:rsid w:val="005B5BD9"/>
    <w:rsid w:val="005B5CB7"/>
    <w:rsid w:val="005B5ECF"/>
    <w:rsid w:val="005B6794"/>
    <w:rsid w:val="005B69E7"/>
    <w:rsid w:val="005B6B5B"/>
    <w:rsid w:val="005B6C42"/>
    <w:rsid w:val="005B6E2A"/>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8D1"/>
    <w:rsid w:val="005C0EDB"/>
    <w:rsid w:val="005C12F7"/>
    <w:rsid w:val="005C1328"/>
    <w:rsid w:val="005C136E"/>
    <w:rsid w:val="005C16F9"/>
    <w:rsid w:val="005C1B30"/>
    <w:rsid w:val="005C1BA3"/>
    <w:rsid w:val="005C1E3B"/>
    <w:rsid w:val="005C205B"/>
    <w:rsid w:val="005C2108"/>
    <w:rsid w:val="005C224C"/>
    <w:rsid w:val="005C2341"/>
    <w:rsid w:val="005C2561"/>
    <w:rsid w:val="005C262A"/>
    <w:rsid w:val="005C26A2"/>
    <w:rsid w:val="005C2936"/>
    <w:rsid w:val="005C29CF"/>
    <w:rsid w:val="005C2B42"/>
    <w:rsid w:val="005C2BEC"/>
    <w:rsid w:val="005C2E05"/>
    <w:rsid w:val="005C2E59"/>
    <w:rsid w:val="005C2EBB"/>
    <w:rsid w:val="005C2EF0"/>
    <w:rsid w:val="005C3168"/>
    <w:rsid w:val="005C3EDA"/>
    <w:rsid w:val="005C4108"/>
    <w:rsid w:val="005C4193"/>
    <w:rsid w:val="005C4546"/>
    <w:rsid w:val="005C47B0"/>
    <w:rsid w:val="005C480B"/>
    <w:rsid w:val="005C4989"/>
    <w:rsid w:val="005C4991"/>
    <w:rsid w:val="005C49AC"/>
    <w:rsid w:val="005C4B12"/>
    <w:rsid w:val="005C5006"/>
    <w:rsid w:val="005C521D"/>
    <w:rsid w:val="005C55D0"/>
    <w:rsid w:val="005C57BA"/>
    <w:rsid w:val="005C5A3B"/>
    <w:rsid w:val="005C5B2F"/>
    <w:rsid w:val="005C5B87"/>
    <w:rsid w:val="005C5EED"/>
    <w:rsid w:val="005C60FB"/>
    <w:rsid w:val="005C6191"/>
    <w:rsid w:val="005C6269"/>
    <w:rsid w:val="005C6310"/>
    <w:rsid w:val="005C63AE"/>
    <w:rsid w:val="005C653D"/>
    <w:rsid w:val="005C65D9"/>
    <w:rsid w:val="005C6773"/>
    <w:rsid w:val="005C6D31"/>
    <w:rsid w:val="005C711D"/>
    <w:rsid w:val="005C744E"/>
    <w:rsid w:val="005C74FB"/>
    <w:rsid w:val="005C78B8"/>
    <w:rsid w:val="005C7D2B"/>
    <w:rsid w:val="005C7D74"/>
    <w:rsid w:val="005D0386"/>
    <w:rsid w:val="005D045D"/>
    <w:rsid w:val="005D05FF"/>
    <w:rsid w:val="005D06C4"/>
    <w:rsid w:val="005D07DE"/>
    <w:rsid w:val="005D09DC"/>
    <w:rsid w:val="005D0A65"/>
    <w:rsid w:val="005D0A75"/>
    <w:rsid w:val="005D0E26"/>
    <w:rsid w:val="005D0F83"/>
    <w:rsid w:val="005D12C1"/>
    <w:rsid w:val="005D134E"/>
    <w:rsid w:val="005D142C"/>
    <w:rsid w:val="005D14DE"/>
    <w:rsid w:val="005D1602"/>
    <w:rsid w:val="005D1725"/>
    <w:rsid w:val="005D18FF"/>
    <w:rsid w:val="005D1927"/>
    <w:rsid w:val="005D1A7E"/>
    <w:rsid w:val="005D1C23"/>
    <w:rsid w:val="005D1EE6"/>
    <w:rsid w:val="005D21A3"/>
    <w:rsid w:val="005D2712"/>
    <w:rsid w:val="005D27F7"/>
    <w:rsid w:val="005D28AC"/>
    <w:rsid w:val="005D29DC"/>
    <w:rsid w:val="005D2A4F"/>
    <w:rsid w:val="005D2BCC"/>
    <w:rsid w:val="005D2F1A"/>
    <w:rsid w:val="005D30A0"/>
    <w:rsid w:val="005D4234"/>
    <w:rsid w:val="005D424C"/>
    <w:rsid w:val="005D45D4"/>
    <w:rsid w:val="005D4777"/>
    <w:rsid w:val="005D47F0"/>
    <w:rsid w:val="005D4A21"/>
    <w:rsid w:val="005D4A6A"/>
    <w:rsid w:val="005D4EEE"/>
    <w:rsid w:val="005D5189"/>
    <w:rsid w:val="005D521A"/>
    <w:rsid w:val="005D557B"/>
    <w:rsid w:val="005D558F"/>
    <w:rsid w:val="005D5688"/>
    <w:rsid w:val="005D5CA0"/>
    <w:rsid w:val="005D5DB1"/>
    <w:rsid w:val="005D5EF6"/>
    <w:rsid w:val="005D6132"/>
    <w:rsid w:val="005D626A"/>
    <w:rsid w:val="005D653E"/>
    <w:rsid w:val="005D6661"/>
    <w:rsid w:val="005D669A"/>
    <w:rsid w:val="005D6940"/>
    <w:rsid w:val="005D6BC1"/>
    <w:rsid w:val="005D73B0"/>
    <w:rsid w:val="005D744C"/>
    <w:rsid w:val="005D770D"/>
    <w:rsid w:val="005D77BE"/>
    <w:rsid w:val="005D7E77"/>
    <w:rsid w:val="005D7F8A"/>
    <w:rsid w:val="005E004C"/>
    <w:rsid w:val="005E0162"/>
    <w:rsid w:val="005E0474"/>
    <w:rsid w:val="005E0A8C"/>
    <w:rsid w:val="005E0B89"/>
    <w:rsid w:val="005E10A5"/>
    <w:rsid w:val="005E12C6"/>
    <w:rsid w:val="005E1708"/>
    <w:rsid w:val="005E1C60"/>
    <w:rsid w:val="005E1DE3"/>
    <w:rsid w:val="005E2247"/>
    <w:rsid w:val="005E24BA"/>
    <w:rsid w:val="005E263D"/>
    <w:rsid w:val="005E29F4"/>
    <w:rsid w:val="005E326E"/>
    <w:rsid w:val="005E32E2"/>
    <w:rsid w:val="005E3476"/>
    <w:rsid w:val="005E3756"/>
    <w:rsid w:val="005E37AD"/>
    <w:rsid w:val="005E385F"/>
    <w:rsid w:val="005E40EC"/>
    <w:rsid w:val="005E483E"/>
    <w:rsid w:val="005E4B22"/>
    <w:rsid w:val="005E4B5D"/>
    <w:rsid w:val="005E4CC4"/>
    <w:rsid w:val="005E4CE2"/>
    <w:rsid w:val="005E4E5B"/>
    <w:rsid w:val="005E4FD5"/>
    <w:rsid w:val="005E52BD"/>
    <w:rsid w:val="005E5303"/>
    <w:rsid w:val="005E5462"/>
    <w:rsid w:val="005E56BD"/>
    <w:rsid w:val="005E5905"/>
    <w:rsid w:val="005E5934"/>
    <w:rsid w:val="005E5B81"/>
    <w:rsid w:val="005E5D71"/>
    <w:rsid w:val="005E602C"/>
    <w:rsid w:val="005E6122"/>
    <w:rsid w:val="005E636C"/>
    <w:rsid w:val="005E6558"/>
    <w:rsid w:val="005E6B90"/>
    <w:rsid w:val="005E73F4"/>
    <w:rsid w:val="005E77BD"/>
    <w:rsid w:val="005E7934"/>
    <w:rsid w:val="005E7971"/>
    <w:rsid w:val="005E7B61"/>
    <w:rsid w:val="005E7C02"/>
    <w:rsid w:val="005E7FD2"/>
    <w:rsid w:val="005E7FDC"/>
    <w:rsid w:val="005F00CD"/>
    <w:rsid w:val="005F029E"/>
    <w:rsid w:val="005F034E"/>
    <w:rsid w:val="005F0487"/>
    <w:rsid w:val="005F04AE"/>
    <w:rsid w:val="005F0B2E"/>
    <w:rsid w:val="005F11A4"/>
    <w:rsid w:val="005F13D2"/>
    <w:rsid w:val="005F1442"/>
    <w:rsid w:val="005F1462"/>
    <w:rsid w:val="005F175A"/>
    <w:rsid w:val="005F1DB3"/>
    <w:rsid w:val="005F2050"/>
    <w:rsid w:val="005F214A"/>
    <w:rsid w:val="005F2447"/>
    <w:rsid w:val="005F25E2"/>
    <w:rsid w:val="005F25E7"/>
    <w:rsid w:val="005F271E"/>
    <w:rsid w:val="005F27EA"/>
    <w:rsid w:val="005F288E"/>
    <w:rsid w:val="005F28EB"/>
    <w:rsid w:val="005F291F"/>
    <w:rsid w:val="005F2AEE"/>
    <w:rsid w:val="005F2B76"/>
    <w:rsid w:val="005F2CB1"/>
    <w:rsid w:val="005F2CFB"/>
    <w:rsid w:val="005F3025"/>
    <w:rsid w:val="005F322B"/>
    <w:rsid w:val="005F3375"/>
    <w:rsid w:val="005F34A4"/>
    <w:rsid w:val="005F34D7"/>
    <w:rsid w:val="005F35A5"/>
    <w:rsid w:val="005F3730"/>
    <w:rsid w:val="005F42B7"/>
    <w:rsid w:val="005F44FB"/>
    <w:rsid w:val="005F4618"/>
    <w:rsid w:val="005F4A32"/>
    <w:rsid w:val="005F4DB5"/>
    <w:rsid w:val="005F5142"/>
    <w:rsid w:val="005F5334"/>
    <w:rsid w:val="005F537B"/>
    <w:rsid w:val="005F5795"/>
    <w:rsid w:val="005F5926"/>
    <w:rsid w:val="005F5A66"/>
    <w:rsid w:val="005F5C31"/>
    <w:rsid w:val="005F5CAB"/>
    <w:rsid w:val="005F5D5E"/>
    <w:rsid w:val="005F5F16"/>
    <w:rsid w:val="005F618C"/>
    <w:rsid w:val="005F6359"/>
    <w:rsid w:val="005F6372"/>
    <w:rsid w:val="005F6694"/>
    <w:rsid w:val="005F6788"/>
    <w:rsid w:val="005F6C94"/>
    <w:rsid w:val="005F70BD"/>
    <w:rsid w:val="005F722C"/>
    <w:rsid w:val="005F72D2"/>
    <w:rsid w:val="005F74A7"/>
    <w:rsid w:val="005F7BD7"/>
    <w:rsid w:val="006002EE"/>
    <w:rsid w:val="0060057A"/>
    <w:rsid w:val="0060079B"/>
    <w:rsid w:val="00600859"/>
    <w:rsid w:val="00600876"/>
    <w:rsid w:val="00600933"/>
    <w:rsid w:val="00600FE2"/>
    <w:rsid w:val="0060109C"/>
    <w:rsid w:val="0060151C"/>
    <w:rsid w:val="00601689"/>
    <w:rsid w:val="00601699"/>
    <w:rsid w:val="00601886"/>
    <w:rsid w:val="00601B9B"/>
    <w:rsid w:val="00601FA8"/>
    <w:rsid w:val="00601FAB"/>
    <w:rsid w:val="006021B8"/>
    <w:rsid w:val="0060225E"/>
    <w:rsid w:val="00602291"/>
    <w:rsid w:val="006022AF"/>
    <w:rsid w:val="00602352"/>
    <w:rsid w:val="0060267C"/>
    <w:rsid w:val="0060283C"/>
    <w:rsid w:val="00602E48"/>
    <w:rsid w:val="0060323C"/>
    <w:rsid w:val="00603661"/>
    <w:rsid w:val="00603D33"/>
    <w:rsid w:val="00603FC0"/>
    <w:rsid w:val="00604306"/>
    <w:rsid w:val="00604437"/>
    <w:rsid w:val="00604533"/>
    <w:rsid w:val="006045E3"/>
    <w:rsid w:val="00604744"/>
    <w:rsid w:val="00604829"/>
    <w:rsid w:val="00604CA3"/>
    <w:rsid w:val="00604D5F"/>
    <w:rsid w:val="00604ECC"/>
    <w:rsid w:val="00604F14"/>
    <w:rsid w:val="0060518F"/>
    <w:rsid w:val="006054FE"/>
    <w:rsid w:val="006056CE"/>
    <w:rsid w:val="0060576E"/>
    <w:rsid w:val="006059C6"/>
    <w:rsid w:val="00605B1E"/>
    <w:rsid w:val="00605ECA"/>
    <w:rsid w:val="00605ED2"/>
    <w:rsid w:val="00606515"/>
    <w:rsid w:val="006065BF"/>
    <w:rsid w:val="006069FA"/>
    <w:rsid w:val="00606A45"/>
    <w:rsid w:val="00606A5E"/>
    <w:rsid w:val="00606D59"/>
    <w:rsid w:val="00606DAD"/>
    <w:rsid w:val="00606E43"/>
    <w:rsid w:val="00606F6E"/>
    <w:rsid w:val="00606FFA"/>
    <w:rsid w:val="006072C1"/>
    <w:rsid w:val="0060761F"/>
    <w:rsid w:val="00607D9F"/>
    <w:rsid w:val="00607F7A"/>
    <w:rsid w:val="00610238"/>
    <w:rsid w:val="00610307"/>
    <w:rsid w:val="006109D8"/>
    <w:rsid w:val="006109FD"/>
    <w:rsid w:val="00610A80"/>
    <w:rsid w:val="00610C55"/>
    <w:rsid w:val="00610D20"/>
    <w:rsid w:val="00610E02"/>
    <w:rsid w:val="00610FAA"/>
    <w:rsid w:val="006110E0"/>
    <w:rsid w:val="006111BE"/>
    <w:rsid w:val="00611296"/>
    <w:rsid w:val="0061166C"/>
    <w:rsid w:val="006116D0"/>
    <w:rsid w:val="006116D4"/>
    <w:rsid w:val="0061175C"/>
    <w:rsid w:val="00611B0D"/>
    <w:rsid w:val="00611B14"/>
    <w:rsid w:val="00611B83"/>
    <w:rsid w:val="00611CFD"/>
    <w:rsid w:val="00611FC8"/>
    <w:rsid w:val="0061262A"/>
    <w:rsid w:val="00612763"/>
    <w:rsid w:val="00612884"/>
    <w:rsid w:val="006128A9"/>
    <w:rsid w:val="006129ED"/>
    <w:rsid w:val="00612B25"/>
    <w:rsid w:val="00612D63"/>
    <w:rsid w:val="0061305D"/>
    <w:rsid w:val="006130E9"/>
    <w:rsid w:val="0061311B"/>
    <w:rsid w:val="00613257"/>
    <w:rsid w:val="00613597"/>
    <w:rsid w:val="00613681"/>
    <w:rsid w:val="00613827"/>
    <w:rsid w:val="006138BB"/>
    <w:rsid w:val="006139A8"/>
    <w:rsid w:val="00613B76"/>
    <w:rsid w:val="00613DF9"/>
    <w:rsid w:val="00613F84"/>
    <w:rsid w:val="006143E2"/>
    <w:rsid w:val="0061441D"/>
    <w:rsid w:val="00614466"/>
    <w:rsid w:val="006148AD"/>
    <w:rsid w:val="006148C3"/>
    <w:rsid w:val="00614A6D"/>
    <w:rsid w:val="00614E22"/>
    <w:rsid w:val="00615191"/>
    <w:rsid w:val="006152B9"/>
    <w:rsid w:val="00615427"/>
    <w:rsid w:val="006156F7"/>
    <w:rsid w:val="00615A4E"/>
    <w:rsid w:val="00615E78"/>
    <w:rsid w:val="00615F8C"/>
    <w:rsid w:val="00616026"/>
    <w:rsid w:val="00616410"/>
    <w:rsid w:val="006166FA"/>
    <w:rsid w:val="006168D7"/>
    <w:rsid w:val="00617252"/>
    <w:rsid w:val="00617904"/>
    <w:rsid w:val="00617A31"/>
    <w:rsid w:val="00617B5D"/>
    <w:rsid w:val="00617BB2"/>
    <w:rsid w:val="00617C0F"/>
    <w:rsid w:val="00617C30"/>
    <w:rsid w:val="00617D0B"/>
    <w:rsid w:val="00620085"/>
    <w:rsid w:val="00620246"/>
    <w:rsid w:val="00620A03"/>
    <w:rsid w:val="00620A71"/>
    <w:rsid w:val="00620BB6"/>
    <w:rsid w:val="00620C30"/>
    <w:rsid w:val="00620D80"/>
    <w:rsid w:val="00620E43"/>
    <w:rsid w:val="006211F4"/>
    <w:rsid w:val="00621207"/>
    <w:rsid w:val="006215B3"/>
    <w:rsid w:val="00621690"/>
    <w:rsid w:val="00621832"/>
    <w:rsid w:val="006219B7"/>
    <w:rsid w:val="006219CD"/>
    <w:rsid w:val="00621D9C"/>
    <w:rsid w:val="00621E0F"/>
    <w:rsid w:val="00621E73"/>
    <w:rsid w:val="00621F64"/>
    <w:rsid w:val="00622292"/>
    <w:rsid w:val="006223E3"/>
    <w:rsid w:val="006227C4"/>
    <w:rsid w:val="00622B79"/>
    <w:rsid w:val="00622BE0"/>
    <w:rsid w:val="00623028"/>
    <w:rsid w:val="006232EE"/>
    <w:rsid w:val="006233A1"/>
    <w:rsid w:val="006233E4"/>
    <w:rsid w:val="00623459"/>
    <w:rsid w:val="006234A6"/>
    <w:rsid w:val="00623530"/>
    <w:rsid w:val="006235C6"/>
    <w:rsid w:val="00623631"/>
    <w:rsid w:val="00623827"/>
    <w:rsid w:val="00623CAC"/>
    <w:rsid w:val="00623FD6"/>
    <w:rsid w:val="0062420A"/>
    <w:rsid w:val="00624211"/>
    <w:rsid w:val="0062445F"/>
    <w:rsid w:val="00624526"/>
    <w:rsid w:val="00624B0B"/>
    <w:rsid w:val="00624F7F"/>
    <w:rsid w:val="0062500A"/>
    <w:rsid w:val="00625182"/>
    <w:rsid w:val="006253AA"/>
    <w:rsid w:val="00625532"/>
    <w:rsid w:val="0062567C"/>
    <w:rsid w:val="00625A11"/>
    <w:rsid w:val="00625A19"/>
    <w:rsid w:val="00625A9E"/>
    <w:rsid w:val="00625B12"/>
    <w:rsid w:val="00625E47"/>
    <w:rsid w:val="00625F07"/>
    <w:rsid w:val="00625FD6"/>
    <w:rsid w:val="00626259"/>
    <w:rsid w:val="006264F3"/>
    <w:rsid w:val="00626575"/>
    <w:rsid w:val="006266DC"/>
    <w:rsid w:val="00626837"/>
    <w:rsid w:val="00626CBA"/>
    <w:rsid w:val="00626D9C"/>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B7"/>
    <w:rsid w:val="006328DD"/>
    <w:rsid w:val="00632D3C"/>
    <w:rsid w:val="00633228"/>
    <w:rsid w:val="00633285"/>
    <w:rsid w:val="006336B2"/>
    <w:rsid w:val="00633A6B"/>
    <w:rsid w:val="00633C6C"/>
    <w:rsid w:val="00633F4C"/>
    <w:rsid w:val="006343A6"/>
    <w:rsid w:val="006344D9"/>
    <w:rsid w:val="006345D1"/>
    <w:rsid w:val="006346E4"/>
    <w:rsid w:val="0063472A"/>
    <w:rsid w:val="006347D7"/>
    <w:rsid w:val="00634C17"/>
    <w:rsid w:val="00634D28"/>
    <w:rsid w:val="006350A0"/>
    <w:rsid w:val="00635182"/>
    <w:rsid w:val="0063522F"/>
    <w:rsid w:val="0063525B"/>
    <w:rsid w:val="0063529F"/>
    <w:rsid w:val="006352FD"/>
    <w:rsid w:val="00635415"/>
    <w:rsid w:val="00635645"/>
    <w:rsid w:val="006358BA"/>
    <w:rsid w:val="00635AC4"/>
    <w:rsid w:val="00635B89"/>
    <w:rsid w:val="00635BA6"/>
    <w:rsid w:val="00635D3B"/>
    <w:rsid w:val="00635E57"/>
    <w:rsid w:val="00635F5A"/>
    <w:rsid w:val="00636222"/>
    <w:rsid w:val="00636398"/>
    <w:rsid w:val="006368D3"/>
    <w:rsid w:val="00636CFC"/>
    <w:rsid w:val="00636E13"/>
    <w:rsid w:val="00636EFB"/>
    <w:rsid w:val="006370A5"/>
    <w:rsid w:val="0063720F"/>
    <w:rsid w:val="0063734A"/>
    <w:rsid w:val="00637494"/>
    <w:rsid w:val="006374BB"/>
    <w:rsid w:val="00637637"/>
    <w:rsid w:val="006377EC"/>
    <w:rsid w:val="00637E95"/>
    <w:rsid w:val="0064002C"/>
    <w:rsid w:val="00640390"/>
    <w:rsid w:val="00640404"/>
    <w:rsid w:val="0064073A"/>
    <w:rsid w:val="006407BA"/>
    <w:rsid w:val="006408C3"/>
    <w:rsid w:val="00640B66"/>
    <w:rsid w:val="00640B9F"/>
    <w:rsid w:val="00640BE3"/>
    <w:rsid w:val="00640DC4"/>
    <w:rsid w:val="00640EAA"/>
    <w:rsid w:val="00640FED"/>
    <w:rsid w:val="0064104F"/>
    <w:rsid w:val="00641126"/>
    <w:rsid w:val="0064118F"/>
    <w:rsid w:val="0064151F"/>
    <w:rsid w:val="00641533"/>
    <w:rsid w:val="00641713"/>
    <w:rsid w:val="0064172A"/>
    <w:rsid w:val="00641747"/>
    <w:rsid w:val="00641A4C"/>
    <w:rsid w:val="00641D38"/>
    <w:rsid w:val="00641D7C"/>
    <w:rsid w:val="0064208D"/>
    <w:rsid w:val="006422C3"/>
    <w:rsid w:val="006429B9"/>
    <w:rsid w:val="00642F2A"/>
    <w:rsid w:val="006433A3"/>
    <w:rsid w:val="00643475"/>
    <w:rsid w:val="0064396A"/>
    <w:rsid w:val="00643AB2"/>
    <w:rsid w:val="00643E7D"/>
    <w:rsid w:val="00643EF1"/>
    <w:rsid w:val="00644086"/>
    <w:rsid w:val="00644600"/>
    <w:rsid w:val="006447DC"/>
    <w:rsid w:val="00644B6B"/>
    <w:rsid w:val="00644B9B"/>
    <w:rsid w:val="0064503D"/>
    <w:rsid w:val="00645122"/>
    <w:rsid w:val="00645436"/>
    <w:rsid w:val="0064545A"/>
    <w:rsid w:val="006454FC"/>
    <w:rsid w:val="00645642"/>
    <w:rsid w:val="00645937"/>
    <w:rsid w:val="00645B7C"/>
    <w:rsid w:val="00646031"/>
    <w:rsid w:val="00646126"/>
    <w:rsid w:val="0064624E"/>
    <w:rsid w:val="006464B2"/>
    <w:rsid w:val="006466FF"/>
    <w:rsid w:val="006468F1"/>
    <w:rsid w:val="00646CCB"/>
    <w:rsid w:val="00646CEF"/>
    <w:rsid w:val="00646E7F"/>
    <w:rsid w:val="00647001"/>
    <w:rsid w:val="006471C8"/>
    <w:rsid w:val="00647986"/>
    <w:rsid w:val="00647A04"/>
    <w:rsid w:val="00647B06"/>
    <w:rsid w:val="00647DAF"/>
    <w:rsid w:val="00647E1D"/>
    <w:rsid w:val="00650349"/>
    <w:rsid w:val="006503F4"/>
    <w:rsid w:val="00650A47"/>
    <w:rsid w:val="00650A6A"/>
    <w:rsid w:val="00650AA7"/>
    <w:rsid w:val="00650AB9"/>
    <w:rsid w:val="00650B19"/>
    <w:rsid w:val="00651051"/>
    <w:rsid w:val="00651304"/>
    <w:rsid w:val="006514EA"/>
    <w:rsid w:val="00651639"/>
    <w:rsid w:val="006519FD"/>
    <w:rsid w:val="006519FF"/>
    <w:rsid w:val="00651A84"/>
    <w:rsid w:val="00651E8E"/>
    <w:rsid w:val="006522A5"/>
    <w:rsid w:val="006522F6"/>
    <w:rsid w:val="00652443"/>
    <w:rsid w:val="006524D4"/>
    <w:rsid w:val="006525FE"/>
    <w:rsid w:val="00652869"/>
    <w:rsid w:val="006528A9"/>
    <w:rsid w:val="00652FCE"/>
    <w:rsid w:val="00653596"/>
    <w:rsid w:val="006538B6"/>
    <w:rsid w:val="00653C94"/>
    <w:rsid w:val="00653F64"/>
    <w:rsid w:val="006541CF"/>
    <w:rsid w:val="0065427A"/>
    <w:rsid w:val="006542D8"/>
    <w:rsid w:val="00654603"/>
    <w:rsid w:val="006547FF"/>
    <w:rsid w:val="0065486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57E92"/>
    <w:rsid w:val="00660073"/>
    <w:rsid w:val="0066011D"/>
    <w:rsid w:val="006601B6"/>
    <w:rsid w:val="006603A1"/>
    <w:rsid w:val="006607C0"/>
    <w:rsid w:val="006608A5"/>
    <w:rsid w:val="0066093D"/>
    <w:rsid w:val="00660B4B"/>
    <w:rsid w:val="00660B73"/>
    <w:rsid w:val="00661243"/>
    <w:rsid w:val="006613A6"/>
    <w:rsid w:val="00661A4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6CA"/>
    <w:rsid w:val="006637AD"/>
    <w:rsid w:val="00663C83"/>
    <w:rsid w:val="00664079"/>
    <w:rsid w:val="00664213"/>
    <w:rsid w:val="00664427"/>
    <w:rsid w:val="0066472A"/>
    <w:rsid w:val="006649C2"/>
    <w:rsid w:val="00664CD1"/>
    <w:rsid w:val="00664F1D"/>
    <w:rsid w:val="006652A8"/>
    <w:rsid w:val="00665313"/>
    <w:rsid w:val="00665317"/>
    <w:rsid w:val="00665516"/>
    <w:rsid w:val="00665582"/>
    <w:rsid w:val="006655EE"/>
    <w:rsid w:val="00665686"/>
    <w:rsid w:val="00665836"/>
    <w:rsid w:val="00665877"/>
    <w:rsid w:val="00665A48"/>
    <w:rsid w:val="00665B06"/>
    <w:rsid w:val="00665CC5"/>
    <w:rsid w:val="00666086"/>
    <w:rsid w:val="006661A7"/>
    <w:rsid w:val="006664B3"/>
    <w:rsid w:val="0066667D"/>
    <w:rsid w:val="00666942"/>
    <w:rsid w:val="00666B2D"/>
    <w:rsid w:val="00666BFB"/>
    <w:rsid w:val="0066717A"/>
    <w:rsid w:val="00667A48"/>
    <w:rsid w:val="00667AF5"/>
    <w:rsid w:val="00667C9C"/>
    <w:rsid w:val="00667EE7"/>
    <w:rsid w:val="0066ED2F"/>
    <w:rsid w:val="006700BF"/>
    <w:rsid w:val="0067032E"/>
    <w:rsid w:val="006703F9"/>
    <w:rsid w:val="00670534"/>
    <w:rsid w:val="00670665"/>
    <w:rsid w:val="0067078D"/>
    <w:rsid w:val="00670844"/>
    <w:rsid w:val="00670922"/>
    <w:rsid w:val="00670A09"/>
    <w:rsid w:val="00670B3B"/>
    <w:rsid w:val="00670BE1"/>
    <w:rsid w:val="00670BEA"/>
    <w:rsid w:val="00670DB4"/>
    <w:rsid w:val="006712A3"/>
    <w:rsid w:val="0067155B"/>
    <w:rsid w:val="00671835"/>
    <w:rsid w:val="006718A2"/>
    <w:rsid w:val="00671902"/>
    <w:rsid w:val="00671A01"/>
    <w:rsid w:val="00671B0D"/>
    <w:rsid w:val="00671CF9"/>
    <w:rsid w:val="00671E8A"/>
    <w:rsid w:val="00671F20"/>
    <w:rsid w:val="0067218F"/>
    <w:rsid w:val="0067248F"/>
    <w:rsid w:val="006725B1"/>
    <w:rsid w:val="00672852"/>
    <w:rsid w:val="006729A5"/>
    <w:rsid w:val="00672AFA"/>
    <w:rsid w:val="00672E7F"/>
    <w:rsid w:val="00672F12"/>
    <w:rsid w:val="00673160"/>
    <w:rsid w:val="006731DB"/>
    <w:rsid w:val="0067344B"/>
    <w:rsid w:val="0067349E"/>
    <w:rsid w:val="006734F3"/>
    <w:rsid w:val="00673828"/>
    <w:rsid w:val="00673DEE"/>
    <w:rsid w:val="00673E0B"/>
    <w:rsid w:val="006741F2"/>
    <w:rsid w:val="006742EC"/>
    <w:rsid w:val="006746A6"/>
    <w:rsid w:val="00674B20"/>
    <w:rsid w:val="00674CC3"/>
    <w:rsid w:val="00674DC0"/>
    <w:rsid w:val="00675052"/>
    <w:rsid w:val="006750F7"/>
    <w:rsid w:val="006751F1"/>
    <w:rsid w:val="00675585"/>
    <w:rsid w:val="00675744"/>
    <w:rsid w:val="00675C72"/>
    <w:rsid w:val="00675D4F"/>
    <w:rsid w:val="00675E9C"/>
    <w:rsid w:val="00675FA1"/>
    <w:rsid w:val="00675FC3"/>
    <w:rsid w:val="0067656C"/>
    <w:rsid w:val="00676596"/>
    <w:rsid w:val="006767A1"/>
    <w:rsid w:val="006771F9"/>
    <w:rsid w:val="0067738A"/>
    <w:rsid w:val="0067748F"/>
    <w:rsid w:val="00677555"/>
    <w:rsid w:val="006776D7"/>
    <w:rsid w:val="006778BC"/>
    <w:rsid w:val="0067799D"/>
    <w:rsid w:val="00677AD4"/>
    <w:rsid w:val="00677BE3"/>
    <w:rsid w:val="006800C7"/>
    <w:rsid w:val="006803C0"/>
    <w:rsid w:val="0068074A"/>
    <w:rsid w:val="00680E1D"/>
    <w:rsid w:val="00680E2C"/>
    <w:rsid w:val="00680EE6"/>
    <w:rsid w:val="00680F07"/>
    <w:rsid w:val="00680F0B"/>
    <w:rsid w:val="00681003"/>
    <w:rsid w:val="006817C9"/>
    <w:rsid w:val="00681852"/>
    <w:rsid w:val="00681A21"/>
    <w:rsid w:val="0068212A"/>
    <w:rsid w:val="0068213E"/>
    <w:rsid w:val="00682256"/>
    <w:rsid w:val="00682319"/>
    <w:rsid w:val="0068236E"/>
    <w:rsid w:val="00682445"/>
    <w:rsid w:val="00682A01"/>
    <w:rsid w:val="00682C77"/>
    <w:rsid w:val="00682E9D"/>
    <w:rsid w:val="00683125"/>
    <w:rsid w:val="006832A8"/>
    <w:rsid w:val="006836CD"/>
    <w:rsid w:val="00683D3C"/>
    <w:rsid w:val="00683ECE"/>
    <w:rsid w:val="00684596"/>
    <w:rsid w:val="00684A41"/>
    <w:rsid w:val="00684AB5"/>
    <w:rsid w:val="00684DB0"/>
    <w:rsid w:val="00684DF7"/>
    <w:rsid w:val="00685002"/>
    <w:rsid w:val="006856AC"/>
    <w:rsid w:val="0068576D"/>
    <w:rsid w:val="006859FC"/>
    <w:rsid w:val="00685B8A"/>
    <w:rsid w:val="00685B8E"/>
    <w:rsid w:val="00685C1E"/>
    <w:rsid w:val="00685D37"/>
    <w:rsid w:val="00685EA0"/>
    <w:rsid w:val="00686129"/>
    <w:rsid w:val="00686280"/>
    <w:rsid w:val="00686297"/>
    <w:rsid w:val="0068655D"/>
    <w:rsid w:val="00686907"/>
    <w:rsid w:val="00686E74"/>
    <w:rsid w:val="00686F98"/>
    <w:rsid w:val="00687123"/>
    <w:rsid w:val="0068750B"/>
    <w:rsid w:val="00687678"/>
    <w:rsid w:val="006876C3"/>
    <w:rsid w:val="0068791B"/>
    <w:rsid w:val="0068799B"/>
    <w:rsid w:val="00687AC1"/>
    <w:rsid w:val="00687D24"/>
    <w:rsid w:val="00687DDA"/>
    <w:rsid w:val="00687FCD"/>
    <w:rsid w:val="00690016"/>
    <w:rsid w:val="006900A1"/>
    <w:rsid w:val="0069019E"/>
    <w:rsid w:val="00690563"/>
    <w:rsid w:val="00690640"/>
    <w:rsid w:val="006906D8"/>
    <w:rsid w:val="00690700"/>
    <w:rsid w:val="0069078E"/>
    <w:rsid w:val="00690A2D"/>
    <w:rsid w:val="00690C62"/>
    <w:rsid w:val="00691067"/>
    <w:rsid w:val="006911EB"/>
    <w:rsid w:val="006913D9"/>
    <w:rsid w:val="0069150D"/>
    <w:rsid w:val="00691616"/>
    <w:rsid w:val="0069238B"/>
    <w:rsid w:val="00692417"/>
    <w:rsid w:val="0069246A"/>
    <w:rsid w:val="00692977"/>
    <w:rsid w:val="00692DB7"/>
    <w:rsid w:val="00692ECE"/>
    <w:rsid w:val="006934A7"/>
    <w:rsid w:val="00693541"/>
    <w:rsid w:val="006935D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05"/>
    <w:rsid w:val="00696794"/>
    <w:rsid w:val="00696949"/>
    <w:rsid w:val="00696A54"/>
    <w:rsid w:val="00696C16"/>
    <w:rsid w:val="00696C90"/>
    <w:rsid w:val="00696FA0"/>
    <w:rsid w:val="00697052"/>
    <w:rsid w:val="00697143"/>
    <w:rsid w:val="0069723F"/>
    <w:rsid w:val="006974EF"/>
    <w:rsid w:val="00697957"/>
    <w:rsid w:val="00697B02"/>
    <w:rsid w:val="00697CAE"/>
    <w:rsid w:val="00697FEB"/>
    <w:rsid w:val="006A0117"/>
    <w:rsid w:val="006A02BD"/>
    <w:rsid w:val="006A0401"/>
    <w:rsid w:val="006A0556"/>
    <w:rsid w:val="006A05E5"/>
    <w:rsid w:val="006A0607"/>
    <w:rsid w:val="006A0643"/>
    <w:rsid w:val="006A0716"/>
    <w:rsid w:val="006A07B6"/>
    <w:rsid w:val="006A08B9"/>
    <w:rsid w:val="006A0A3A"/>
    <w:rsid w:val="006A0E73"/>
    <w:rsid w:val="006A14D2"/>
    <w:rsid w:val="006A17A3"/>
    <w:rsid w:val="006A1D50"/>
    <w:rsid w:val="006A1DBC"/>
    <w:rsid w:val="006A2657"/>
    <w:rsid w:val="006A26DF"/>
    <w:rsid w:val="006A2A79"/>
    <w:rsid w:val="006A2C94"/>
    <w:rsid w:val="006A2E07"/>
    <w:rsid w:val="006A39A3"/>
    <w:rsid w:val="006A3BC6"/>
    <w:rsid w:val="006A3DEB"/>
    <w:rsid w:val="006A3F61"/>
    <w:rsid w:val="006A3FE6"/>
    <w:rsid w:val="006A4241"/>
    <w:rsid w:val="006A4379"/>
    <w:rsid w:val="006A46FB"/>
    <w:rsid w:val="006A4739"/>
    <w:rsid w:val="006A47D3"/>
    <w:rsid w:val="006A4801"/>
    <w:rsid w:val="006A489B"/>
    <w:rsid w:val="006A4A65"/>
    <w:rsid w:val="006A4B52"/>
    <w:rsid w:val="006A4B94"/>
    <w:rsid w:val="006A4C30"/>
    <w:rsid w:val="006A4D0C"/>
    <w:rsid w:val="006A4DA9"/>
    <w:rsid w:val="006A4DEE"/>
    <w:rsid w:val="006A5323"/>
    <w:rsid w:val="006A5436"/>
    <w:rsid w:val="006A5906"/>
    <w:rsid w:val="006A5E28"/>
    <w:rsid w:val="006A6275"/>
    <w:rsid w:val="006A65B3"/>
    <w:rsid w:val="006A6746"/>
    <w:rsid w:val="006A6903"/>
    <w:rsid w:val="006A6920"/>
    <w:rsid w:val="006A6979"/>
    <w:rsid w:val="006A697B"/>
    <w:rsid w:val="006A6A15"/>
    <w:rsid w:val="006A6A2B"/>
    <w:rsid w:val="006A6DB1"/>
    <w:rsid w:val="006A7024"/>
    <w:rsid w:val="006A7287"/>
    <w:rsid w:val="006A755A"/>
    <w:rsid w:val="006A7648"/>
    <w:rsid w:val="006A7685"/>
    <w:rsid w:val="006A7936"/>
    <w:rsid w:val="006A7AFF"/>
    <w:rsid w:val="006A7D38"/>
    <w:rsid w:val="006A7E99"/>
    <w:rsid w:val="006B013B"/>
    <w:rsid w:val="006B06AC"/>
    <w:rsid w:val="006B06F8"/>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2099"/>
    <w:rsid w:val="006B210A"/>
    <w:rsid w:val="006B2187"/>
    <w:rsid w:val="006B2220"/>
    <w:rsid w:val="006B224D"/>
    <w:rsid w:val="006B22CD"/>
    <w:rsid w:val="006B2398"/>
    <w:rsid w:val="006B2600"/>
    <w:rsid w:val="006B2B07"/>
    <w:rsid w:val="006B2BC3"/>
    <w:rsid w:val="006B2CFB"/>
    <w:rsid w:val="006B2EC8"/>
    <w:rsid w:val="006B3106"/>
    <w:rsid w:val="006B3242"/>
    <w:rsid w:val="006B3842"/>
    <w:rsid w:val="006B3AC7"/>
    <w:rsid w:val="006B3F68"/>
    <w:rsid w:val="006B410C"/>
    <w:rsid w:val="006B4153"/>
    <w:rsid w:val="006B4357"/>
    <w:rsid w:val="006B4771"/>
    <w:rsid w:val="006B47ED"/>
    <w:rsid w:val="006B4801"/>
    <w:rsid w:val="006B50CF"/>
    <w:rsid w:val="006B5101"/>
    <w:rsid w:val="006B55DB"/>
    <w:rsid w:val="006B5A25"/>
    <w:rsid w:val="006B5CB5"/>
    <w:rsid w:val="006B5F82"/>
    <w:rsid w:val="006B5FFC"/>
    <w:rsid w:val="006B6076"/>
    <w:rsid w:val="006B60B2"/>
    <w:rsid w:val="006B645E"/>
    <w:rsid w:val="006B6605"/>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67F"/>
    <w:rsid w:val="006C07F5"/>
    <w:rsid w:val="006C08D7"/>
    <w:rsid w:val="006C0D29"/>
    <w:rsid w:val="006C0F84"/>
    <w:rsid w:val="006C1396"/>
    <w:rsid w:val="006C15A8"/>
    <w:rsid w:val="006C176E"/>
    <w:rsid w:val="006C1790"/>
    <w:rsid w:val="006C17FB"/>
    <w:rsid w:val="006C206A"/>
    <w:rsid w:val="006C2134"/>
    <w:rsid w:val="006C2183"/>
    <w:rsid w:val="006C2360"/>
    <w:rsid w:val="006C2CF3"/>
    <w:rsid w:val="006C2DF5"/>
    <w:rsid w:val="006C2F45"/>
    <w:rsid w:val="006C3213"/>
    <w:rsid w:val="006C3662"/>
    <w:rsid w:val="006C3682"/>
    <w:rsid w:val="006C3817"/>
    <w:rsid w:val="006C3A08"/>
    <w:rsid w:val="006C3F84"/>
    <w:rsid w:val="006C3FE9"/>
    <w:rsid w:val="006C4265"/>
    <w:rsid w:val="006C4434"/>
    <w:rsid w:val="006C4688"/>
    <w:rsid w:val="006C4967"/>
    <w:rsid w:val="006C4DA5"/>
    <w:rsid w:val="006C4F4F"/>
    <w:rsid w:val="006C50B8"/>
    <w:rsid w:val="006C55D6"/>
    <w:rsid w:val="006C581F"/>
    <w:rsid w:val="006C599E"/>
    <w:rsid w:val="006C5A87"/>
    <w:rsid w:val="006C5EC9"/>
    <w:rsid w:val="006C6059"/>
    <w:rsid w:val="006C607C"/>
    <w:rsid w:val="006C6131"/>
    <w:rsid w:val="006C6251"/>
    <w:rsid w:val="006C65C4"/>
    <w:rsid w:val="006C6711"/>
    <w:rsid w:val="006C67FB"/>
    <w:rsid w:val="006C68E9"/>
    <w:rsid w:val="006C68FA"/>
    <w:rsid w:val="006C69F5"/>
    <w:rsid w:val="006C6BF5"/>
    <w:rsid w:val="006C713C"/>
    <w:rsid w:val="006C72D7"/>
    <w:rsid w:val="006C7381"/>
    <w:rsid w:val="006C7457"/>
    <w:rsid w:val="006C7522"/>
    <w:rsid w:val="006C76A7"/>
    <w:rsid w:val="006C79D6"/>
    <w:rsid w:val="006C7A1B"/>
    <w:rsid w:val="006C7D81"/>
    <w:rsid w:val="006C7F3D"/>
    <w:rsid w:val="006C7FC4"/>
    <w:rsid w:val="006D0035"/>
    <w:rsid w:val="006D01EE"/>
    <w:rsid w:val="006D020C"/>
    <w:rsid w:val="006D0A9F"/>
    <w:rsid w:val="006D0AB3"/>
    <w:rsid w:val="006D0B8B"/>
    <w:rsid w:val="006D0D2A"/>
    <w:rsid w:val="006D0E63"/>
    <w:rsid w:val="006D0EBF"/>
    <w:rsid w:val="006D10FD"/>
    <w:rsid w:val="006D13D9"/>
    <w:rsid w:val="006D1483"/>
    <w:rsid w:val="006D16C2"/>
    <w:rsid w:val="006D1A85"/>
    <w:rsid w:val="006D1AAF"/>
    <w:rsid w:val="006D1CAE"/>
    <w:rsid w:val="006D1E32"/>
    <w:rsid w:val="006D1E87"/>
    <w:rsid w:val="006D1EB3"/>
    <w:rsid w:val="006D1F94"/>
    <w:rsid w:val="006D2250"/>
    <w:rsid w:val="006D2435"/>
    <w:rsid w:val="006D2752"/>
    <w:rsid w:val="006D2A20"/>
    <w:rsid w:val="006D2D51"/>
    <w:rsid w:val="006D2DE8"/>
    <w:rsid w:val="006D3053"/>
    <w:rsid w:val="006D3CC2"/>
    <w:rsid w:val="006D3EEF"/>
    <w:rsid w:val="006D3F20"/>
    <w:rsid w:val="006D41C1"/>
    <w:rsid w:val="006D420D"/>
    <w:rsid w:val="006D44D1"/>
    <w:rsid w:val="006D44F4"/>
    <w:rsid w:val="006D477A"/>
    <w:rsid w:val="006D4819"/>
    <w:rsid w:val="006D4C88"/>
    <w:rsid w:val="006D4CC0"/>
    <w:rsid w:val="006D50E0"/>
    <w:rsid w:val="006D51D9"/>
    <w:rsid w:val="006D5328"/>
    <w:rsid w:val="006D563D"/>
    <w:rsid w:val="006D5992"/>
    <w:rsid w:val="006D5B3B"/>
    <w:rsid w:val="006D5B67"/>
    <w:rsid w:val="006D5BDE"/>
    <w:rsid w:val="006D5DC5"/>
    <w:rsid w:val="006D615B"/>
    <w:rsid w:val="006D61F7"/>
    <w:rsid w:val="006D6244"/>
    <w:rsid w:val="006D64C7"/>
    <w:rsid w:val="006D67C5"/>
    <w:rsid w:val="006D6829"/>
    <w:rsid w:val="006D6B8F"/>
    <w:rsid w:val="006D6BCE"/>
    <w:rsid w:val="006D6E5E"/>
    <w:rsid w:val="006D6EC5"/>
    <w:rsid w:val="006D6F08"/>
    <w:rsid w:val="006D6FCA"/>
    <w:rsid w:val="006D7192"/>
    <w:rsid w:val="006D7237"/>
    <w:rsid w:val="006D72A3"/>
    <w:rsid w:val="006D7596"/>
    <w:rsid w:val="006D7765"/>
    <w:rsid w:val="006D78E9"/>
    <w:rsid w:val="006D7D99"/>
    <w:rsid w:val="006D7E98"/>
    <w:rsid w:val="006D7F51"/>
    <w:rsid w:val="006E00BF"/>
    <w:rsid w:val="006E01C1"/>
    <w:rsid w:val="006E0270"/>
    <w:rsid w:val="006E062C"/>
    <w:rsid w:val="006E081F"/>
    <w:rsid w:val="006E0904"/>
    <w:rsid w:val="006E10BD"/>
    <w:rsid w:val="006E1277"/>
    <w:rsid w:val="006E12FB"/>
    <w:rsid w:val="006E14DD"/>
    <w:rsid w:val="006E1556"/>
    <w:rsid w:val="006E1642"/>
    <w:rsid w:val="006E1742"/>
    <w:rsid w:val="006E1940"/>
    <w:rsid w:val="006E1ABE"/>
    <w:rsid w:val="006E1C82"/>
    <w:rsid w:val="006E1DE9"/>
    <w:rsid w:val="006E1DF9"/>
    <w:rsid w:val="006E1FB7"/>
    <w:rsid w:val="006E2016"/>
    <w:rsid w:val="006E2276"/>
    <w:rsid w:val="006E27AE"/>
    <w:rsid w:val="006E27CB"/>
    <w:rsid w:val="006E2817"/>
    <w:rsid w:val="006E28B7"/>
    <w:rsid w:val="006E2A9B"/>
    <w:rsid w:val="006E2C45"/>
    <w:rsid w:val="006E2CB1"/>
    <w:rsid w:val="006E2E28"/>
    <w:rsid w:val="006E31B4"/>
    <w:rsid w:val="006E3281"/>
    <w:rsid w:val="006E3310"/>
    <w:rsid w:val="006E33B9"/>
    <w:rsid w:val="006E362A"/>
    <w:rsid w:val="006E36FC"/>
    <w:rsid w:val="006E3A09"/>
    <w:rsid w:val="006E3A72"/>
    <w:rsid w:val="006E3E11"/>
    <w:rsid w:val="006E4011"/>
    <w:rsid w:val="006E4069"/>
    <w:rsid w:val="006E4C24"/>
    <w:rsid w:val="006E4CC7"/>
    <w:rsid w:val="006E4E39"/>
    <w:rsid w:val="006E4ECC"/>
    <w:rsid w:val="006E5079"/>
    <w:rsid w:val="006E5110"/>
    <w:rsid w:val="006E5261"/>
    <w:rsid w:val="006E55F5"/>
    <w:rsid w:val="006E565E"/>
    <w:rsid w:val="006E574C"/>
    <w:rsid w:val="006E5B0B"/>
    <w:rsid w:val="006E5C32"/>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E7F91"/>
    <w:rsid w:val="006F05D2"/>
    <w:rsid w:val="006F0B74"/>
    <w:rsid w:val="006F179C"/>
    <w:rsid w:val="006F17BF"/>
    <w:rsid w:val="006F188F"/>
    <w:rsid w:val="006F19E4"/>
    <w:rsid w:val="006F1B70"/>
    <w:rsid w:val="006F239A"/>
    <w:rsid w:val="006F2407"/>
    <w:rsid w:val="006F24C5"/>
    <w:rsid w:val="006F24CF"/>
    <w:rsid w:val="006F2628"/>
    <w:rsid w:val="006F2763"/>
    <w:rsid w:val="006F3192"/>
    <w:rsid w:val="006F33FF"/>
    <w:rsid w:val="006F341D"/>
    <w:rsid w:val="006F3465"/>
    <w:rsid w:val="006F35F4"/>
    <w:rsid w:val="006F366D"/>
    <w:rsid w:val="006F3C49"/>
    <w:rsid w:val="006F3CDE"/>
    <w:rsid w:val="006F3F1D"/>
    <w:rsid w:val="006F3F49"/>
    <w:rsid w:val="006F45C9"/>
    <w:rsid w:val="006F46FD"/>
    <w:rsid w:val="006F4951"/>
    <w:rsid w:val="006F4BCC"/>
    <w:rsid w:val="006F5086"/>
    <w:rsid w:val="006F5479"/>
    <w:rsid w:val="006F58D4"/>
    <w:rsid w:val="006F63D1"/>
    <w:rsid w:val="006F6582"/>
    <w:rsid w:val="006F65F0"/>
    <w:rsid w:val="006F6F24"/>
    <w:rsid w:val="006F79DA"/>
    <w:rsid w:val="006F7B08"/>
    <w:rsid w:val="0070000A"/>
    <w:rsid w:val="007001E1"/>
    <w:rsid w:val="00700232"/>
    <w:rsid w:val="00700446"/>
    <w:rsid w:val="00700506"/>
    <w:rsid w:val="0070070D"/>
    <w:rsid w:val="00700920"/>
    <w:rsid w:val="00700FE5"/>
    <w:rsid w:val="00701352"/>
    <w:rsid w:val="007013D9"/>
    <w:rsid w:val="007016F1"/>
    <w:rsid w:val="00701792"/>
    <w:rsid w:val="00701840"/>
    <w:rsid w:val="00701876"/>
    <w:rsid w:val="007019E8"/>
    <w:rsid w:val="00701A73"/>
    <w:rsid w:val="00701B96"/>
    <w:rsid w:val="00701DC2"/>
    <w:rsid w:val="00701E8E"/>
    <w:rsid w:val="00701EE3"/>
    <w:rsid w:val="00701FE4"/>
    <w:rsid w:val="0070219F"/>
    <w:rsid w:val="00702489"/>
    <w:rsid w:val="007024E8"/>
    <w:rsid w:val="007027A6"/>
    <w:rsid w:val="0070282C"/>
    <w:rsid w:val="00702C29"/>
    <w:rsid w:val="00702CC1"/>
    <w:rsid w:val="00702E91"/>
    <w:rsid w:val="00702F7C"/>
    <w:rsid w:val="00703458"/>
    <w:rsid w:val="0070346E"/>
    <w:rsid w:val="007035AA"/>
    <w:rsid w:val="00703829"/>
    <w:rsid w:val="00703864"/>
    <w:rsid w:val="007042A1"/>
    <w:rsid w:val="00704880"/>
    <w:rsid w:val="00704891"/>
    <w:rsid w:val="0070492A"/>
    <w:rsid w:val="00704D6F"/>
    <w:rsid w:val="00704DD5"/>
    <w:rsid w:val="00704E00"/>
    <w:rsid w:val="00704E9F"/>
    <w:rsid w:val="00704EDB"/>
    <w:rsid w:val="00705048"/>
    <w:rsid w:val="00705129"/>
    <w:rsid w:val="0070515A"/>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7072"/>
    <w:rsid w:val="0070712F"/>
    <w:rsid w:val="007071C7"/>
    <w:rsid w:val="00707248"/>
    <w:rsid w:val="00707354"/>
    <w:rsid w:val="00707384"/>
    <w:rsid w:val="007075FF"/>
    <w:rsid w:val="00707A4F"/>
    <w:rsid w:val="00707BC0"/>
    <w:rsid w:val="00707D56"/>
    <w:rsid w:val="00707D61"/>
    <w:rsid w:val="00707D91"/>
    <w:rsid w:val="00707D99"/>
    <w:rsid w:val="007103CD"/>
    <w:rsid w:val="007104E9"/>
    <w:rsid w:val="007108D5"/>
    <w:rsid w:val="00710AF6"/>
    <w:rsid w:val="00710B59"/>
    <w:rsid w:val="00710C33"/>
    <w:rsid w:val="00710CF5"/>
    <w:rsid w:val="00710EE9"/>
    <w:rsid w:val="00710EF8"/>
    <w:rsid w:val="00710F6A"/>
    <w:rsid w:val="00710FC1"/>
    <w:rsid w:val="00711012"/>
    <w:rsid w:val="007111D1"/>
    <w:rsid w:val="00711736"/>
    <w:rsid w:val="0071174F"/>
    <w:rsid w:val="00711808"/>
    <w:rsid w:val="00711E46"/>
    <w:rsid w:val="00711ECD"/>
    <w:rsid w:val="00712001"/>
    <w:rsid w:val="00712245"/>
    <w:rsid w:val="0071224D"/>
    <w:rsid w:val="00712287"/>
    <w:rsid w:val="00712709"/>
    <w:rsid w:val="0071273A"/>
    <w:rsid w:val="00712772"/>
    <w:rsid w:val="0071292C"/>
    <w:rsid w:val="00712B1C"/>
    <w:rsid w:val="0071300E"/>
    <w:rsid w:val="0071344B"/>
    <w:rsid w:val="007134F3"/>
    <w:rsid w:val="0071354F"/>
    <w:rsid w:val="0071376A"/>
    <w:rsid w:val="007138B9"/>
    <w:rsid w:val="00713B5B"/>
    <w:rsid w:val="00713CC6"/>
    <w:rsid w:val="00714096"/>
    <w:rsid w:val="0071419C"/>
    <w:rsid w:val="00714345"/>
    <w:rsid w:val="007146D9"/>
    <w:rsid w:val="00714873"/>
    <w:rsid w:val="007148D3"/>
    <w:rsid w:val="00714C68"/>
    <w:rsid w:val="00714E29"/>
    <w:rsid w:val="0071515B"/>
    <w:rsid w:val="007151D7"/>
    <w:rsid w:val="0071594C"/>
    <w:rsid w:val="007159C4"/>
    <w:rsid w:val="00715A16"/>
    <w:rsid w:val="00715B9A"/>
    <w:rsid w:val="00715D07"/>
    <w:rsid w:val="00715D71"/>
    <w:rsid w:val="007161DA"/>
    <w:rsid w:val="007168EB"/>
    <w:rsid w:val="007169BB"/>
    <w:rsid w:val="0071713C"/>
    <w:rsid w:val="0071733D"/>
    <w:rsid w:val="00717376"/>
    <w:rsid w:val="007179A0"/>
    <w:rsid w:val="00717C80"/>
    <w:rsid w:val="00717E7C"/>
    <w:rsid w:val="00720257"/>
    <w:rsid w:val="0072053C"/>
    <w:rsid w:val="00720DF5"/>
    <w:rsid w:val="00721407"/>
    <w:rsid w:val="0072153B"/>
    <w:rsid w:val="0072158B"/>
    <w:rsid w:val="00721A7C"/>
    <w:rsid w:val="00721B32"/>
    <w:rsid w:val="00721DE7"/>
    <w:rsid w:val="00721EB9"/>
    <w:rsid w:val="00722208"/>
    <w:rsid w:val="0072238F"/>
    <w:rsid w:val="0072269C"/>
    <w:rsid w:val="00722784"/>
    <w:rsid w:val="0072280A"/>
    <w:rsid w:val="00722CF2"/>
    <w:rsid w:val="00722DB6"/>
    <w:rsid w:val="00723019"/>
    <w:rsid w:val="0072317A"/>
    <w:rsid w:val="0072324D"/>
    <w:rsid w:val="007232C5"/>
    <w:rsid w:val="00723328"/>
    <w:rsid w:val="007234D8"/>
    <w:rsid w:val="00723CFF"/>
    <w:rsid w:val="00723EBC"/>
    <w:rsid w:val="00723F51"/>
    <w:rsid w:val="0072414B"/>
    <w:rsid w:val="007241DA"/>
    <w:rsid w:val="00724512"/>
    <w:rsid w:val="00724606"/>
    <w:rsid w:val="00724778"/>
    <w:rsid w:val="007249BB"/>
    <w:rsid w:val="00724AF5"/>
    <w:rsid w:val="00724B35"/>
    <w:rsid w:val="00724BDD"/>
    <w:rsid w:val="007250CC"/>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B2E"/>
    <w:rsid w:val="00726EA6"/>
    <w:rsid w:val="00727208"/>
    <w:rsid w:val="00727220"/>
    <w:rsid w:val="0072742B"/>
    <w:rsid w:val="007274A9"/>
    <w:rsid w:val="00727680"/>
    <w:rsid w:val="00727972"/>
    <w:rsid w:val="00727AEE"/>
    <w:rsid w:val="00727B1C"/>
    <w:rsid w:val="00727B52"/>
    <w:rsid w:val="00727B6C"/>
    <w:rsid w:val="00727BC6"/>
    <w:rsid w:val="007301CC"/>
    <w:rsid w:val="00730479"/>
    <w:rsid w:val="00730686"/>
    <w:rsid w:val="00730712"/>
    <w:rsid w:val="007307B9"/>
    <w:rsid w:val="00730B51"/>
    <w:rsid w:val="00730BAC"/>
    <w:rsid w:val="00730BC0"/>
    <w:rsid w:val="00732249"/>
    <w:rsid w:val="0073226D"/>
    <w:rsid w:val="00732605"/>
    <w:rsid w:val="007326E1"/>
    <w:rsid w:val="00732789"/>
    <w:rsid w:val="00732A08"/>
    <w:rsid w:val="00732C64"/>
    <w:rsid w:val="00733371"/>
    <w:rsid w:val="00733543"/>
    <w:rsid w:val="00733BC0"/>
    <w:rsid w:val="00733C6B"/>
    <w:rsid w:val="007340D0"/>
    <w:rsid w:val="00734179"/>
    <w:rsid w:val="00734404"/>
    <w:rsid w:val="0073448A"/>
    <w:rsid w:val="0073488B"/>
    <w:rsid w:val="007348B1"/>
    <w:rsid w:val="00734C36"/>
    <w:rsid w:val="00734C3C"/>
    <w:rsid w:val="00734F5D"/>
    <w:rsid w:val="00735310"/>
    <w:rsid w:val="0073540E"/>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6FB9"/>
    <w:rsid w:val="007370FC"/>
    <w:rsid w:val="00737275"/>
    <w:rsid w:val="007373CB"/>
    <w:rsid w:val="0073748D"/>
    <w:rsid w:val="007377C3"/>
    <w:rsid w:val="007377F9"/>
    <w:rsid w:val="00737933"/>
    <w:rsid w:val="00737C79"/>
    <w:rsid w:val="00737C8E"/>
    <w:rsid w:val="00737DAD"/>
    <w:rsid w:val="00740015"/>
    <w:rsid w:val="00740051"/>
    <w:rsid w:val="0074012C"/>
    <w:rsid w:val="0074019F"/>
    <w:rsid w:val="00740261"/>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1FCC"/>
    <w:rsid w:val="007420B5"/>
    <w:rsid w:val="00742427"/>
    <w:rsid w:val="007424EE"/>
    <w:rsid w:val="00742667"/>
    <w:rsid w:val="007426F4"/>
    <w:rsid w:val="00742983"/>
    <w:rsid w:val="00742D93"/>
    <w:rsid w:val="00742DB9"/>
    <w:rsid w:val="00742EB1"/>
    <w:rsid w:val="00742F3F"/>
    <w:rsid w:val="007433BC"/>
    <w:rsid w:val="007439A2"/>
    <w:rsid w:val="00743B5B"/>
    <w:rsid w:val="00743C5F"/>
    <w:rsid w:val="00743E1E"/>
    <w:rsid w:val="00743F12"/>
    <w:rsid w:val="00744056"/>
    <w:rsid w:val="007444B4"/>
    <w:rsid w:val="007444CE"/>
    <w:rsid w:val="007445A0"/>
    <w:rsid w:val="007445B3"/>
    <w:rsid w:val="007448DD"/>
    <w:rsid w:val="00744923"/>
    <w:rsid w:val="00744C19"/>
    <w:rsid w:val="00744CD9"/>
    <w:rsid w:val="0074524B"/>
    <w:rsid w:val="00745259"/>
    <w:rsid w:val="007452B9"/>
    <w:rsid w:val="00745370"/>
    <w:rsid w:val="0074588C"/>
    <w:rsid w:val="00745D45"/>
    <w:rsid w:val="00746061"/>
    <w:rsid w:val="007464D4"/>
    <w:rsid w:val="007467CA"/>
    <w:rsid w:val="00746CA9"/>
    <w:rsid w:val="00746DBE"/>
    <w:rsid w:val="00746FF5"/>
    <w:rsid w:val="007470C8"/>
    <w:rsid w:val="00747205"/>
    <w:rsid w:val="00747212"/>
    <w:rsid w:val="0074737C"/>
    <w:rsid w:val="0074756E"/>
    <w:rsid w:val="00747ADA"/>
    <w:rsid w:val="00747D0E"/>
    <w:rsid w:val="00747D8B"/>
    <w:rsid w:val="00747FF7"/>
    <w:rsid w:val="00750082"/>
    <w:rsid w:val="007500DF"/>
    <w:rsid w:val="0075017F"/>
    <w:rsid w:val="0075033B"/>
    <w:rsid w:val="00750515"/>
    <w:rsid w:val="00750781"/>
    <w:rsid w:val="00750CBD"/>
    <w:rsid w:val="00750EEB"/>
    <w:rsid w:val="00751134"/>
    <w:rsid w:val="00751216"/>
    <w:rsid w:val="00751228"/>
    <w:rsid w:val="0075147F"/>
    <w:rsid w:val="007514B4"/>
    <w:rsid w:val="007514DA"/>
    <w:rsid w:val="00751533"/>
    <w:rsid w:val="00751648"/>
    <w:rsid w:val="00751742"/>
    <w:rsid w:val="00751A33"/>
    <w:rsid w:val="00751AB2"/>
    <w:rsid w:val="00751B70"/>
    <w:rsid w:val="00751C41"/>
    <w:rsid w:val="00751D6A"/>
    <w:rsid w:val="007520BC"/>
    <w:rsid w:val="007520E0"/>
    <w:rsid w:val="007522F4"/>
    <w:rsid w:val="007524C4"/>
    <w:rsid w:val="007525C1"/>
    <w:rsid w:val="007529D0"/>
    <w:rsid w:val="00752A6B"/>
    <w:rsid w:val="00752FB6"/>
    <w:rsid w:val="00753540"/>
    <w:rsid w:val="007535FC"/>
    <w:rsid w:val="0075387A"/>
    <w:rsid w:val="00753A77"/>
    <w:rsid w:val="00753BFF"/>
    <w:rsid w:val="00753C29"/>
    <w:rsid w:val="00753C2A"/>
    <w:rsid w:val="00754255"/>
    <w:rsid w:val="00754290"/>
    <w:rsid w:val="0075429A"/>
    <w:rsid w:val="0075485C"/>
    <w:rsid w:val="00754874"/>
    <w:rsid w:val="0075488E"/>
    <w:rsid w:val="00754952"/>
    <w:rsid w:val="00754954"/>
    <w:rsid w:val="00754A41"/>
    <w:rsid w:val="00755518"/>
    <w:rsid w:val="007556B4"/>
    <w:rsid w:val="007556F9"/>
    <w:rsid w:val="00755926"/>
    <w:rsid w:val="00755A87"/>
    <w:rsid w:val="00755EF5"/>
    <w:rsid w:val="00755FDF"/>
    <w:rsid w:val="00756156"/>
    <w:rsid w:val="0075643C"/>
    <w:rsid w:val="007564AE"/>
    <w:rsid w:val="007565E2"/>
    <w:rsid w:val="00756628"/>
    <w:rsid w:val="0075665C"/>
    <w:rsid w:val="00756AD9"/>
    <w:rsid w:val="00756B76"/>
    <w:rsid w:val="00756C91"/>
    <w:rsid w:val="007570B2"/>
    <w:rsid w:val="007571E1"/>
    <w:rsid w:val="0075768D"/>
    <w:rsid w:val="0075775A"/>
    <w:rsid w:val="00757A89"/>
    <w:rsid w:val="00757ABA"/>
    <w:rsid w:val="00757D90"/>
    <w:rsid w:val="00757D99"/>
    <w:rsid w:val="007602F2"/>
    <w:rsid w:val="00760441"/>
    <w:rsid w:val="0076047C"/>
    <w:rsid w:val="0076048A"/>
    <w:rsid w:val="007604B2"/>
    <w:rsid w:val="007605E8"/>
    <w:rsid w:val="00760683"/>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332"/>
    <w:rsid w:val="007624E5"/>
    <w:rsid w:val="00762598"/>
    <w:rsid w:val="0076268F"/>
    <w:rsid w:val="00762808"/>
    <w:rsid w:val="00762C69"/>
    <w:rsid w:val="00762E24"/>
    <w:rsid w:val="00763007"/>
    <w:rsid w:val="00763110"/>
    <w:rsid w:val="0076337D"/>
    <w:rsid w:val="0076340A"/>
    <w:rsid w:val="00763450"/>
    <w:rsid w:val="007635D1"/>
    <w:rsid w:val="00763693"/>
    <w:rsid w:val="007636F4"/>
    <w:rsid w:val="007637A9"/>
    <w:rsid w:val="007638EC"/>
    <w:rsid w:val="00763999"/>
    <w:rsid w:val="007639D2"/>
    <w:rsid w:val="00763D72"/>
    <w:rsid w:val="00763DB5"/>
    <w:rsid w:val="0076401C"/>
    <w:rsid w:val="00764113"/>
    <w:rsid w:val="00764116"/>
    <w:rsid w:val="0076421B"/>
    <w:rsid w:val="0076432D"/>
    <w:rsid w:val="0076471B"/>
    <w:rsid w:val="00764741"/>
    <w:rsid w:val="007647E7"/>
    <w:rsid w:val="0076487C"/>
    <w:rsid w:val="00764942"/>
    <w:rsid w:val="00764EEB"/>
    <w:rsid w:val="00764F14"/>
    <w:rsid w:val="00764F59"/>
    <w:rsid w:val="00764FA3"/>
    <w:rsid w:val="00765046"/>
    <w:rsid w:val="00765281"/>
    <w:rsid w:val="0076531B"/>
    <w:rsid w:val="00765369"/>
    <w:rsid w:val="007653FA"/>
    <w:rsid w:val="007657C9"/>
    <w:rsid w:val="007658C7"/>
    <w:rsid w:val="0076599E"/>
    <w:rsid w:val="007659F7"/>
    <w:rsid w:val="00765C3A"/>
    <w:rsid w:val="00765D06"/>
    <w:rsid w:val="007660D4"/>
    <w:rsid w:val="0076651A"/>
    <w:rsid w:val="00766536"/>
    <w:rsid w:val="00766683"/>
    <w:rsid w:val="0076671A"/>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617"/>
    <w:rsid w:val="007679EE"/>
    <w:rsid w:val="00767B48"/>
    <w:rsid w:val="00767DFE"/>
    <w:rsid w:val="00767F66"/>
    <w:rsid w:val="00770106"/>
    <w:rsid w:val="007701A0"/>
    <w:rsid w:val="00770230"/>
    <w:rsid w:val="007702EB"/>
    <w:rsid w:val="007704DC"/>
    <w:rsid w:val="007708C0"/>
    <w:rsid w:val="007708C1"/>
    <w:rsid w:val="007708C6"/>
    <w:rsid w:val="00770A58"/>
    <w:rsid w:val="00770B38"/>
    <w:rsid w:val="00770EDC"/>
    <w:rsid w:val="00771064"/>
    <w:rsid w:val="007710D1"/>
    <w:rsid w:val="00771182"/>
    <w:rsid w:val="0077128C"/>
    <w:rsid w:val="007714AE"/>
    <w:rsid w:val="007716B7"/>
    <w:rsid w:val="0077179A"/>
    <w:rsid w:val="00771917"/>
    <w:rsid w:val="007720D4"/>
    <w:rsid w:val="007722A9"/>
    <w:rsid w:val="007723B9"/>
    <w:rsid w:val="007725C7"/>
    <w:rsid w:val="0077288D"/>
    <w:rsid w:val="007728E8"/>
    <w:rsid w:val="007729A2"/>
    <w:rsid w:val="007729B2"/>
    <w:rsid w:val="00772EF5"/>
    <w:rsid w:val="00772F57"/>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1A9"/>
    <w:rsid w:val="00775279"/>
    <w:rsid w:val="007752C7"/>
    <w:rsid w:val="007752F4"/>
    <w:rsid w:val="007755F2"/>
    <w:rsid w:val="007758A1"/>
    <w:rsid w:val="007758BA"/>
    <w:rsid w:val="00775AA1"/>
    <w:rsid w:val="00775D3C"/>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4F4"/>
    <w:rsid w:val="0077759A"/>
    <w:rsid w:val="007778A3"/>
    <w:rsid w:val="007778DF"/>
    <w:rsid w:val="00777CD3"/>
    <w:rsid w:val="00780140"/>
    <w:rsid w:val="00780643"/>
    <w:rsid w:val="00780728"/>
    <w:rsid w:val="007808AD"/>
    <w:rsid w:val="007808D1"/>
    <w:rsid w:val="00780A80"/>
    <w:rsid w:val="00780CD9"/>
    <w:rsid w:val="00780CEC"/>
    <w:rsid w:val="007811B0"/>
    <w:rsid w:val="00781268"/>
    <w:rsid w:val="00781425"/>
    <w:rsid w:val="007814D3"/>
    <w:rsid w:val="0078159D"/>
    <w:rsid w:val="0078177E"/>
    <w:rsid w:val="00781A5A"/>
    <w:rsid w:val="00781AB8"/>
    <w:rsid w:val="00781ADB"/>
    <w:rsid w:val="00781B6B"/>
    <w:rsid w:val="00781C18"/>
    <w:rsid w:val="00781C8A"/>
    <w:rsid w:val="00781D05"/>
    <w:rsid w:val="007824DF"/>
    <w:rsid w:val="0078276A"/>
    <w:rsid w:val="007828A1"/>
    <w:rsid w:val="00782918"/>
    <w:rsid w:val="00782B8E"/>
    <w:rsid w:val="00782B91"/>
    <w:rsid w:val="00782E93"/>
    <w:rsid w:val="00783016"/>
    <w:rsid w:val="00783018"/>
    <w:rsid w:val="0078304C"/>
    <w:rsid w:val="007830C0"/>
    <w:rsid w:val="007830FB"/>
    <w:rsid w:val="00783143"/>
    <w:rsid w:val="00783322"/>
    <w:rsid w:val="007833A2"/>
    <w:rsid w:val="0078358C"/>
    <w:rsid w:val="00783673"/>
    <w:rsid w:val="007837C4"/>
    <w:rsid w:val="0078384F"/>
    <w:rsid w:val="00783B1E"/>
    <w:rsid w:val="00783EBD"/>
    <w:rsid w:val="0078402A"/>
    <w:rsid w:val="007840F8"/>
    <w:rsid w:val="00784632"/>
    <w:rsid w:val="00785490"/>
    <w:rsid w:val="00785624"/>
    <w:rsid w:val="0078565C"/>
    <w:rsid w:val="00785752"/>
    <w:rsid w:val="00785960"/>
    <w:rsid w:val="00785C5A"/>
    <w:rsid w:val="00785CDB"/>
    <w:rsid w:val="007861AA"/>
    <w:rsid w:val="007861FA"/>
    <w:rsid w:val="00786314"/>
    <w:rsid w:val="00786677"/>
    <w:rsid w:val="0078676E"/>
    <w:rsid w:val="00786852"/>
    <w:rsid w:val="00786ABA"/>
    <w:rsid w:val="00786AE0"/>
    <w:rsid w:val="00786BAD"/>
    <w:rsid w:val="00786BC1"/>
    <w:rsid w:val="00786CEC"/>
    <w:rsid w:val="00786CF2"/>
    <w:rsid w:val="00786D0D"/>
    <w:rsid w:val="00786D22"/>
    <w:rsid w:val="007875AA"/>
    <w:rsid w:val="0078771E"/>
    <w:rsid w:val="007879BC"/>
    <w:rsid w:val="00787CBA"/>
    <w:rsid w:val="00787E5B"/>
    <w:rsid w:val="00787F9B"/>
    <w:rsid w:val="00787FC9"/>
    <w:rsid w:val="0079002A"/>
    <w:rsid w:val="00790413"/>
    <w:rsid w:val="00790689"/>
    <w:rsid w:val="0079072A"/>
    <w:rsid w:val="0079098A"/>
    <w:rsid w:val="007909D5"/>
    <w:rsid w:val="007909F8"/>
    <w:rsid w:val="00790AAA"/>
    <w:rsid w:val="00791002"/>
    <w:rsid w:val="00791020"/>
    <w:rsid w:val="00791358"/>
    <w:rsid w:val="007918B5"/>
    <w:rsid w:val="00791BE1"/>
    <w:rsid w:val="00791C12"/>
    <w:rsid w:val="00791E18"/>
    <w:rsid w:val="00792257"/>
    <w:rsid w:val="00792501"/>
    <w:rsid w:val="00792521"/>
    <w:rsid w:val="007925EA"/>
    <w:rsid w:val="0079297E"/>
    <w:rsid w:val="00792A0F"/>
    <w:rsid w:val="00792A1F"/>
    <w:rsid w:val="00792DA7"/>
    <w:rsid w:val="00792E08"/>
    <w:rsid w:val="00792FD5"/>
    <w:rsid w:val="007932DA"/>
    <w:rsid w:val="00793498"/>
    <w:rsid w:val="00793746"/>
    <w:rsid w:val="0079379A"/>
    <w:rsid w:val="0079382D"/>
    <w:rsid w:val="007938F8"/>
    <w:rsid w:val="007939B0"/>
    <w:rsid w:val="00793CD8"/>
    <w:rsid w:val="0079435F"/>
    <w:rsid w:val="00794485"/>
    <w:rsid w:val="00794680"/>
    <w:rsid w:val="007946AF"/>
    <w:rsid w:val="007946B8"/>
    <w:rsid w:val="00794742"/>
    <w:rsid w:val="00794908"/>
    <w:rsid w:val="00794A62"/>
    <w:rsid w:val="00794A65"/>
    <w:rsid w:val="007950EF"/>
    <w:rsid w:val="0079557B"/>
    <w:rsid w:val="007957A0"/>
    <w:rsid w:val="00795832"/>
    <w:rsid w:val="00795B11"/>
    <w:rsid w:val="00795C5B"/>
    <w:rsid w:val="00795C92"/>
    <w:rsid w:val="00796231"/>
    <w:rsid w:val="0079628A"/>
    <w:rsid w:val="007963B3"/>
    <w:rsid w:val="007964EE"/>
    <w:rsid w:val="0079670E"/>
    <w:rsid w:val="00796923"/>
    <w:rsid w:val="00796E64"/>
    <w:rsid w:val="00796FE4"/>
    <w:rsid w:val="00797262"/>
    <w:rsid w:val="00797285"/>
    <w:rsid w:val="007973F8"/>
    <w:rsid w:val="007974FE"/>
    <w:rsid w:val="00797C3C"/>
    <w:rsid w:val="00797E77"/>
    <w:rsid w:val="007A005D"/>
    <w:rsid w:val="007A0414"/>
    <w:rsid w:val="007A05DE"/>
    <w:rsid w:val="007A0736"/>
    <w:rsid w:val="007A07E5"/>
    <w:rsid w:val="007A07F9"/>
    <w:rsid w:val="007A0827"/>
    <w:rsid w:val="007A0A89"/>
    <w:rsid w:val="007A0BE8"/>
    <w:rsid w:val="007A1160"/>
    <w:rsid w:val="007A15EB"/>
    <w:rsid w:val="007A17F3"/>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27A"/>
    <w:rsid w:val="007A42CF"/>
    <w:rsid w:val="007A43A6"/>
    <w:rsid w:val="007A44B6"/>
    <w:rsid w:val="007A4619"/>
    <w:rsid w:val="007A473A"/>
    <w:rsid w:val="007A4765"/>
    <w:rsid w:val="007A47B0"/>
    <w:rsid w:val="007A4A3E"/>
    <w:rsid w:val="007A4B4F"/>
    <w:rsid w:val="007A4B9D"/>
    <w:rsid w:val="007A4C14"/>
    <w:rsid w:val="007A4EBF"/>
    <w:rsid w:val="007A51F9"/>
    <w:rsid w:val="007A5454"/>
    <w:rsid w:val="007A5481"/>
    <w:rsid w:val="007A55A3"/>
    <w:rsid w:val="007A5661"/>
    <w:rsid w:val="007A5843"/>
    <w:rsid w:val="007A58A6"/>
    <w:rsid w:val="007A5D68"/>
    <w:rsid w:val="007A5ED7"/>
    <w:rsid w:val="007A625D"/>
    <w:rsid w:val="007A62D2"/>
    <w:rsid w:val="007A6344"/>
    <w:rsid w:val="007A638E"/>
    <w:rsid w:val="007A6481"/>
    <w:rsid w:val="007A6512"/>
    <w:rsid w:val="007A68E9"/>
    <w:rsid w:val="007A6C6C"/>
    <w:rsid w:val="007A6F54"/>
    <w:rsid w:val="007A7020"/>
    <w:rsid w:val="007A7155"/>
    <w:rsid w:val="007A7164"/>
    <w:rsid w:val="007A723D"/>
    <w:rsid w:val="007A729F"/>
    <w:rsid w:val="007A72ED"/>
    <w:rsid w:val="007A7305"/>
    <w:rsid w:val="007A733C"/>
    <w:rsid w:val="007A7697"/>
    <w:rsid w:val="007A76C7"/>
    <w:rsid w:val="007A77B2"/>
    <w:rsid w:val="007A7D5D"/>
    <w:rsid w:val="007B0463"/>
    <w:rsid w:val="007B0546"/>
    <w:rsid w:val="007B05AA"/>
    <w:rsid w:val="007B060E"/>
    <w:rsid w:val="007B0947"/>
    <w:rsid w:val="007B098E"/>
    <w:rsid w:val="007B0BB2"/>
    <w:rsid w:val="007B0F71"/>
    <w:rsid w:val="007B166E"/>
    <w:rsid w:val="007B1B43"/>
    <w:rsid w:val="007B1EAB"/>
    <w:rsid w:val="007B1EFF"/>
    <w:rsid w:val="007B20E2"/>
    <w:rsid w:val="007B2122"/>
    <w:rsid w:val="007B2585"/>
    <w:rsid w:val="007B2642"/>
    <w:rsid w:val="007B2775"/>
    <w:rsid w:val="007B2A6C"/>
    <w:rsid w:val="007B2E91"/>
    <w:rsid w:val="007B2F61"/>
    <w:rsid w:val="007B2FA7"/>
    <w:rsid w:val="007B3172"/>
    <w:rsid w:val="007B32B7"/>
    <w:rsid w:val="007B34A6"/>
    <w:rsid w:val="007B3A0F"/>
    <w:rsid w:val="007B3B93"/>
    <w:rsid w:val="007B3C5F"/>
    <w:rsid w:val="007B3D2D"/>
    <w:rsid w:val="007B4226"/>
    <w:rsid w:val="007B498A"/>
    <w:rsid w:val="007B4A59"/>
    <w:rsid w:val="007B4D00"/>
    <w:rsid w:val="007B50AE"/>
    <w:rsid w:val="007B50BB"/>
    <w:rsid w:val="007B51DF"/>
    <w:rsid w:val="007B5212"/>
    <w:rsid w:val="007B5366"/>
    <w:rsid w:val="007B5A00"/>
    <w:rsid w:val="007B5AD1"/>
    <w:rsid w:val="007B5D04"/>
    <w:rsid w:val="007B5F41"/>
    <w:rsid w:val="007B5F82"/>
    <w:rsid w:val="007B5F91"/>
    <w:rsid w:val="007B603B"/>
    <w:rsid w:val="007B60CD"/>
    <w:rsid w:val="007B61A0"/>
    <w:rsid w:val="007B631B"/>
    <w:rsid w:val="007B641A"/>
    <w:rsid w:val="007B6428"/>
    <w:rsid w:val="007B673B"/>
    <w:rsid w:val="007B6C82"/>
    <w:rsid w:val="007B6DF3"/>
    <w:rsid w:val="007B6F23"/>
    <w:rsid w:val="007B6FE7"/>
    <w:rsid w:val="007B7378"/>
    <w:rsid w:val="007B75D0"/>
    <w:rsid w:val="007B78A0"/>
    <w:rsid w:val="007B792D"/>
    <w:rsid w:val="007B7FC2"/>
    <w:rsid w:val="007B7FEA"/>
    <w:rsid w:val="007C01F0"/>
    <w:rsid w:val="007C026F"/>
    <w:rsid w:val="007C02E1"/>
    <w:rsid w:val="007C0554"/>
    <w:rsid w:val="007C05DD"/>
    <w:rsid w:val="007C0CFB"/>
    <w:rsid w:val="007C0F5C"/>
    <w:rsid w:val="007C13AE"/>
    <w:rsid w:val="007C1440"/>
    <w:rsid w:val="007C17EB"/>
    <w:rsid w:val="007C1968"/>
    <w:rsid w:val="007C1B2E"/>
    <w:rsid w:val="007C1CB7"/>
    <w:rsid w:val="007C1CEB"/>
    <w:rsid w:val="007C1DCA"/>
    <w:rsid w:val="007C1E0A"/>
    <w:rsid w:val="007C1F31"/>
    <w:rsid w:val="007C1FDE"/>
    <w:rsid w:val="007C22DF"/>
    <w:rsid w:val="007C237E"/>
    <w:rsid w:val="007C277A"/>
    <w:rsid w:val="007C29F0"/>
    <w:rsid w:val="007C2BE9"/>
    <w:rsid w:val="007C2E2B"/>
    <w:rsid w:val="007C2E50"/>
    <w:rsid w:val="007C33AC"/>
    <w:rsid w:val="007C3614"/>
    <w:rsid w:val="007C370C"/>
    <w:rsid w:val="007C381B"/>
    <w:rsid w:val="007C3D18"/>
    <w:rsid w:val="007C3D5A"/>
    <w:rsid w:val="007C4052"/>
    <w:rsid w:val="007C413E"/>
    <w:rsid w:val="007C4777"/>
    <w:rsid w:val="007C47AF"/>
    <w:rsid w:val="007C4A8B"/>
    <w:rsid w:val="007C4AF6"/>
    <w:rsid w:val="007C4CC5"/>
    <w:rsid w:val="007C4F97"/>
    <w:rsid w:val="007C514B"/>
    <w:rsid w:val="007C52B6"/>
    <w:rsid w:val="007C5423"/>
    <w:rsid w:val="007C55F3"/>
    <w:rsid w:val="007C57A8"/>
    <w:rsid w:val="007C58C2"/>
    <w:rsid w:val="007C5BDA"/>
    <w:rsid w:val="007C5CC2"/>
    <w:rsid w:val="007C5E79"/>
    <w:rsid w:val="007C60BF"/>
    <w:rsid w:val="007C6419"/>
    <w:rsid w:val="007C648E"/>
    <w:rsid w:val="007C669A"/>
    <w:rsid w:val="007C679F"/>
    <w:rsid w:val="007C6A07"/>
    <w:rsid w:val="007C6AB1"/>
    <w:rsid w:val="007C6DB4"/>
    <w:rsid w:val="007C6EC1"/>
    <w:rsid w:val="007C71D8"/>
    <w:rsid w:val="007C7242"/>
    <w:rsid w:val="007C75A1"/>
    <w:rsid w:val="007C77A5"/>
    <w:rsid w:val="007C78A3"/>
    <w:rsid w:val="007C7B03"/>
    <w:rsid w:val="007D04E5"/>
    <w:rsid w:val="007D0758"/>
    <w:rsid w:val="007D078A"/>
    <w:rsid w:val="007D08EA"/>
    <w:rsid w:val="007D09A7"/>
    <w:rsid w:val="007D0A4E"/>
    <w:rsid w:val="007D0A58"/>
    <w:rsid w:val="007D11AF"/>
    <w:rsid w:val="007D148D"/>
    <w:rsid w:val="007D15B8"/>
    <w:rsid w:val="007D1811"/>
    <w:rsid w:val="007D1B30"/>
    <w:rsid w:val="007D209E"/>
    <w:rsid w:val="007D215C"/>
    <w:rsid w:val="007D287A"/>
    <w:rsid w:val="007D2E09"/>
    <w:rsid w:val="007D2E7A"/>
    <w:rsid w:val="007D3469"/>
    <w:rsid w:val="007D3B09"/>
    <w:rsid w:val="007D3CA9"/>
    <w:rsid w:val="007D3D40"/>
    <w:rsid w:val="007D3D49"/>
    <w:rsid w:val="007D3E79"/>
    <w:rsid w:val="007D401D"/>
    <w:rsid w:val="007D4547"/>
    <w:rsid w:val="007D46BF"/>
    <w:rsid w:val="007D46FD"/>
    <w:rsid w:val="007D49A7"/>
    <w:rsid w:val="007D4A93"/>
    <w:rsid w:val="007D5026"/>
    <w:rsid w:val="007D5645"/>
    <w:rsid w:val="007D579A"/>
    <w:rsid w:val="007D58C4"/>
    <w:rsid w:val="007D5901"/>
    <w:rsid w:val="007D5A85"/>
    <w:rsid w:val="007D5D25"/>
    <w:rsid w:val="007D5D5A"/>
    <w:rsid w:val="007D62B5"/>
    <w:rsid w:val="007D62EB"/>
    <w:rsid w:val="007D63DC"/>
    <w:rsid w:val="007D66B5"/>
    <w:rsid w:val="007D6790"/>
    <w:rsid w:val="007D6998"/>
    <w:rsid w:val="007D6C51"/>
    <w:rsid w:val="007D6E2A"/>
    <w:rsid w:val="007D7423"/>
    <w:rsid w:val="007D7526"/>
    <w:rsid w:val="007D75BE"/>
    <w:rsid w:val="007D75FF"/>
    <w:rsid w:val="007D76CE"/>
    <w:rsid w:val="007D7AA1"/>
    <w:rsid w:val="007D7B10"/>
    <w:rsid w:val="007D7D88"/>
    <w:rsid w:val="007E041F"/>
    <w:rsid w:val="007E078B"/>
    <w:rsid w:val="007E08C8"/>
    <w:rsid w:val="007E0D10"/>
    <w:rsid w:val="007E0FA2"/>
    <w:rsid w:val="007E0FA3"/>
    <w:rsid w:val="007E1029"/>
    <w:rsid w:val="007E12CD"/>
    <w:rsid w:val="007E158F"/>
    <w:rsid w:val="007E1826"/>
    <w:rsid w:val="007E1CB3"/>
    <w:rsid w:val="007E1D4C"/>
    <w:rsid w:val="007E1D83"/>
    <w:rsid w:val="007E20BD"/>
    <w:rsid w:val="007E2426"/>
    <w:rsid w:val="007E26ED"/>
    <w:rsid w:val="007E29D5"/>
    <w:rsid w:val="007E2AD5"/>
    <w:rsid w:val="007E2AFE"/>
    <w:rsid w:val="007E2B10"/>
    <w:rsid w:val="007E2C5C"/>
    <w:rsid w:val="007E2CC7"/>
    <w:rsid w:val="007E2D7A"/>
    <w:rsid w:val="007E358C"/>
    <w:rsid w:val="007E3651"/>
    <w:rsid w:val="007E3927"/>
    <w:rsid w:val="007E394E"/>
    <w:rsid w:val="007E3979"/>
    <w:rsid w:val="007E3B5D"/>
    <w:rsid w:val="007E3B97"/>
    <w:rsid w:val="007E3C17"/>
    <w:rsid w:val="007E4263"/>
    <w:rsid w:val="007E439A"/>
    <w:rsid w:val="007E4610"/>
    <w:rsid w:val="007E4715"/>
    <w:rsid w:val="007E49D1"/>
    <w:rsid w:val="007E4A3A"/>
    <w:rsid w:val="007E4C21"/>
    <w:rsid w:val="007E4D27"/>
    <w:rsid w:val="007E4EB5"/>
    <w:rsid w:val="007E505B"/>
    <w:rsid w:val="007E52F1"/>
    <w:rsid w:val="007E5679"/>
    <w:rsid w:val="007E5826"/>
    <w:rsid w:val="007E5948"/>
    <w:rsid w:val="007E59C5"/>
    <w:rsid w:val="007E5A6F"/>
    <w:rsid w:val="007E5AEC"/>
    <w:rsid w:val="007E5CE1"/>
    <w:rsid w:val="007E5DF4"/>
    <w:rsid w:val="007E5E03"/>
    <w:rsid w:val="007E604A"/>
    <w:rsid w:val="007E606E"/>
    <w:rsid w:val="007E689C"/>
    <w:rsid w:val="007E6A5C"/>
    <w:rsid w:val="007E6CE8"/>
    <w:rsid w:val="007E6F98"/>
    <w:rsid w:val="007E7091"/>
    <w:rsid w:val="007E70CE"/>
    <w:rsid w:val="007E72A7"/>
    <w:rsid w:val="007E771C"/>
    <w:rsid w:val="007E775C"/>
    <w:rsid w:val="007F0218"/>
    <w:rsid w:val="007F0633"/>
    <w:rsid w:val="007F0687"/>
    <w:rsid w:val="007F0ACF"/>
    <w:rsid w:val="007F0B1C"/>
    <w:rsid w:val="007F0FA0"/>
    <w:rsid w:val="007F1080"/>
    <w:rsid w:val="007F1297"/>
    <w:rsid w:val="007F12CF"/>
    <w:rsid w:val="007F14C4"/>
    <w:rsid w:val="007F1A33"/>
    <w:rsid w:val="007F1B90"/>
    <w:rsid w:val="007F1BCC"/>
    <w:rsid w:val="007F21D1"/>
    <w:rsid w:val="007F2410"/>
    <w:rsid w:val="007F292F"/>
    <w:rsid w:val="007F2C25"/>
    <w:rsid w:val="007F2E66"/>
    <w:rsid w:val="007F2F0B"/>
    <w:rsid w:val="007F2F16"/>
    <w:rsid w:val="007F32B1"/>
    <w:rsid w:val="007F3750"/>
    <w:rsid w:val="007F3AA7"/>
    <w:rsid w:val="007F3DCD"/>
    <w:rsid w:val="007F3E6F"/>
    <w:rsid w:val="007F416B"/>
    <w:rsid w:val="007F4276"/>
    <w:rsid w:val="007F4D2F"/>
    <w:rsid w:val="007F4DA2"/>
    <w:rsid w:val="007F4DB3"/>
    <w:rsid w:val="007F4F01"/>
    <w:rsid w:val="007F50C6"/>
    <w:rsid w:val="007F54A5"/>
    <w:rsid w:val="007F54CC"/>
    <w:rsid w:val="007F59C4"/>
    <w:rsid w:val="007F6129"/>
    <w:rsid w:val="007F625D"/>
    <w:rsid w:val="007F63E5"/>
    <w:rsid w:val="007F644C"/>
    <w:rsid w:val="007F6640"/>
    <w:rsid w:val="007F66C4"/>
    <w:rsid w:val="007F6991"/>
    <w:rsid w:val="007F6DB3"/>
    <w:rsid w:val="007F716E"/>
    <w:rsid w:val="007F71A1"/>
    <w:rsid w:val="007F7627"/>
    <w:rsid w:val="007F7C6D"/>
    <w:rsid w:val="007F7DBD"/>
    <w:rsid w:val="007F7ECB"/>
    <w:rsid w:val="007F7FCB"/>
    <w:rsid w:val="00800176"/>
    <w:rsid w:val="00800213"/>
    <w:rsid w:val="008004A7"/>
    <w:rsid w:val="0080058B"/>
    <w:rsid w:val="008005DA"/>
    <w:rsid w:val="00800D94"/>
    <w:rsid w:val="00801250"/>
    <w:rsid w:val="00801275"/>
    <w:rsid w:val="00801630"/>
    <w:rsid w:val="008018E0"/>
    <w:rsid w:val="00802200"/>
    <w:rsid w:val="008022C0"/>
    <w:rsid w:val="008029E8"/>
    <w:rsid w:val="00802A08"/>
    <w:rsid w:val="00802C91"/>
    <w:rsid w:val="00802DE5"/>
    <w:rsid w:val="008032DF"/>
    <w:rsid w:val="008034F4"/>
    <w:rsid w:val="0080369A"/>
    <w:rsid w:val="008037EE"/>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4D3D"/>
    <w:rsid w:val="0080533E"/>
    <w:rsid w:val="008058CD"/>
    <w:rsid w:val="00805A83"/>
    <w:rsid w:val="0080605F"/>
    <w:rsid w:val="008060DC"/>
    <w:rsid w:val="008061B4"/>
    <w:rsid w:val="008061BA"/>
    <w:rsid w:val="0080657B"/>
    <w:rsid w:val="008065C6"/>
    <w:rsid w:val="00806722"/>
    <w:rsid w:val="0080677B"/>
    <w:rsid w:val="00806E02"/>
    <w:rsid w:val="00806E34"/>
    <w:rsid w:val="00807037"/>
    <w:rsid w:val="00807063"/>
    <w:rsid w:val="0080738A"/>
    <w:rsid w:val="008073D0"/>
    <w:rsid w:val="0080749F"/>
    <w:rsid w:val="00807786"/>
    <w:rsid w:val="00807843"/>
    <w:rsid w:val="008078B7"/>
    <w:rsid w:val="00807A0D"/>
    <w:rsid w:val="00810B20"/>
    <w:rsid w:val="00810BFA"/>
    <w:rsid w:val="00810C0F"/>
    <w:rsid w:val="00810CFE"/>
    <w:rsid w:val="008116F9"/>
    <w:rsid w:val="00811804"/>
    <w:rsid w:val="00811FCB"/>
    <w:rsid w:val="008123A8"/>
    <w:rsid w:val="00812768"/>
    <w:rsid w:val="00812B25"/>
    <w:rsid w:val="00812D6F"/>
    <w:rsid w:val="00812E8B"/>
    <w:rsid w:val="00812EDE"/>
    <w:rsid w:val="0081318E"/>
    <w:rsid w:val="0081337F"/>
    <w:rsid w:val="00813690"/>
    <w:rsid w:val="00813777"/>
    <w:rsid w:val="00813B18"/>
    <w:rsid w:val="00813E79"/>
    <w:rsid w:val="00813F7E"/>
    <w:rsid w:val="00813FB6"/>
    <w:rsid w:val="0081408E"/>
    <w:rsid w:val="0081415B"/>
    <w:rsid w:val="008147CA"/>
    <w:rsid w:val="008147F3"/>
    <w:rsid w:val="00814800"/>
    <w:rsid w:val="00814C1F"/>
    <w:rsid w:val="00814D59"/>
    <w:rsid w:val="00814EAD"/>
    <w:rsid w:val="008150C5"/>
    <w:rsid w:val="00815273"/>
    <w:rsid w:val="008152CD"/>
    <w:rsid w:val="00815481"/>
    <w:rsid w:val="00815614"/>
    <w:rsid w:val="008158D6"/>
    <w:rsid w:val="008158F2"/>
    <w:rsid w:val="008159D4"/>
    <w:rsid w:val="008161FE"/>
    <w:rsid w:val="008165F7"/>
    <w:rsid w:val="00816762"/>
    <w:rsid w:val="00816779"/>
    <w:rsid w:val="008167B8"/>
    <w:rsid w:val="008169E4"/>
    <w:rsid w:val="00816A3E"/>
    <w:rsid w:val="00816B63"/>
    <w:rsid w:val="00816BBE"/>
    <w:rsid w:val="00817189"/>
    <w:rsid w:val="00817196"/>
    <w:rsid w:val="00817431"/>
    <w:rsid w:val="008174E0"/>
    <w:rsid w:val="008175B0"/>
    <w:rsid w:val="008175D9"/>
    <w:rsid w:val="00817C12"/>
    <w:rsid w:val="00817DE7"/>
    <w:rsid w:val="00820680"/>
    <w:rsid w:val="00820B5A"/>
    <w:rsid w:val="00820C16"/>
    <w:rsid w:val="00820D94"/>
    <w:rsid w:val="00820EFC"/>
    <w:rsid w:val="00821097"/>
    <w:rsid w:val="008213E1"/>
    <w:rsid w:val="008219BF"/>
    <w:rsid w:val="00821A44"/>
    <w:rsid w:val="00821BD4"/>
    <w:rsid w:val="00821CE3"/>
    <w:rsid w:val="00821E7C"/>
    <w:rsid w:val="00822624"/>
    <w:rsid w:val="00822987"/>
    <w:rsid w:val="00822B2B"/>
    <w:rsid w:val="00822B7A"/>
    <w:rsid w:val="00822C11"/>
    <w:rsid w:val="00822C33"/>
    <w:rsid w:val="00822C65"/>
    <w:rsid w:val="008230C8"/>
    <w:rsid w:val="00823140"/>
    <w:rsid w:val="00823235"/>
    <w:rsid w:val="008235C4"/>
    <w:rsid w:val="008235DB"/>
    <w:rsid w:val="008236EE"/>
    <w:rsid w:val="008237E8"/>
    <w:rsid w:val="00823C03"/>
    <w:rsid w:val="00823E5B"/>
    <w:rsid w:val="00823EC3"/>
    <w:rsid w:val="0082402A"/>
    <w:rsid w:val="00824048"/>
    <w:rsid w:val="0082433D"/>
    <w:rsid w:val="0082445B"/>
    <w:rsid w:val="00824AB4"/>
    <w:rsid w:val="00824AC3"/>
    <w:rsid w:val="00824BF5"/>
    <w:rsid w:val="00824C37"/>
    <w:rsid w:val="00824E9A"/>
    <w:rsid w:val="00824F9C"/>
    <w:rsid w:val="008253A9"/>
    <w:rsid w:val="0082562C"/>
    <w:rsid w:val="008257EA"/>
    <w:rsid w:val="00825879"/>
    <w:rsid w:val="00825A4C"/>
    <w:rsid w:val="00825A8E"/>
    <w:rsid w:val="00825B53"/>
    <w:rsid w:val="00825BC2"/>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6D7E"/>
    <w:rsid w:val="0082725E"/>
    <w:rsid w:val="0082750E"/>
    <w:rsid w:val="008278A4"/>
    <w:rsid w:val="00827A78"/>
    <w:rsid w:val="00827B9B"/>
    <w:rsid w:val="00827CB7"/>
    <w:rsid w:val="00827D6F"/>
    <w:rsid w:val="00827D7B"/>
    <w:rsid w:val="00827E2B"/>
    <w:rsid w:val="0083035D"/>
    <w:rsid w:val="0083060C"/>
    <w:rsid w:val="00830691"/>
    <w:rsid w:val="008306EC"/>
    <w:rsid w:val="00830CFF"/>
    <w:rsid w:val="00830DBE"/>
    <w:rsid w:val="008311D8"/>
    <w:rsid w:val="00831445"/>
    <w:rsid w:val="0083154C"/>
    <w:rsid w:val="00831675"/>
    <w:rsid w:val="00831814"/>
    <w:rsid w:val="008318A8"/>
    <w:rsid w:val="008318B3"/>
    <w:rsid w:val="00831994"/>
    <w:rsid w:val="00831A37"/>
    <w:rsid w:val="00831BC3"/>
    <w:rsid w:val="00831C37"/>
    <w:rsid w:val="00831F0F"/>
    <w:rsid w:val="00831FB1"/>
    <w:rsid w:val="008321FC"/>
    <w:rsid w:val="008322FC"/>
    <w:rsid w:val="008322FE"/>
    <w:rsid w:val="00832510"/>
    <w:rsid w:val="0083260F"/>
    <w:rsid w:val="00832A97"/>
    <w:rsid w:val="00832C4F"/>
    <w:rsid w:val="00832EEF"/>
    <w:rsid w:val="008334F9"/>
    <w:rsid w:val="008337D8"/>
    <w:rsid w:val="0083397D"/>
    <w:rsid w:val="00833C40"/>
    <w:rsid w:val="00833DE0"/>
    <w:rsid w:val="00833E2C"/>
    <w:rsid w:val="00834127"/>
    <w:rsid w:val="00834185"/>
    <w:rsid w:val="008341CA"/>
    <w:rsid w:val="00834224"/>
    <w:rsid w:val="008344F3"/>
    <w:rsid w:val="00834654"/>
    <w:rsid w:val="008348FA"/>
    <w:rsid w:val="00834C0D"/>
    <w:rsid w:val="00834E84"/>
    <w:rsid w:val="00834F85"/>
    <w:rsid w:val="00835268"/>
    <w:rsid w:val="008355F1"/>
    <w:rsid w:val="008359D2"/>
    <w:rsid w:val="00835A9D"/>
    <w:rsid w:val="00835AE3"/>
    <w:rsid w:val="00835BDC"/>
    <w:rsid w:val="00835D20"/>
    <w:rsid w:val="00835D5E"/>
    <w:rsid w:val="00835E23"/>
    <w:rsid w:val="00835E63"/>
    <w:rsid w:val="00835F77"/>
    <w:rsid w:val="008361EE"/>
    <w:rsid w:val="008362DC"/>
    <w:rsid w:val="008365C2"/>
    <w:rsid w:val="008366CA"/>
    <w:rsid w:val="0083695A"/>
    <w:rsid w:val="008369FA"/>
    <w:rsid w:val="00836C42"/>
    <w:rsid w:val="00836E8D"/>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6C9"/>
    <w:rsid w:val="008427A3"/>
    <w:rsid w:val="008427D6"/>
    <w:rsid w:val="0084282D"/>
    <w:rsid w:val="0084295D"/>
    <w:rsid w:val="00842C11"/>
    <w:rsid w:val="00842D0F"/>
    <w:rsid w:val="00842E66"/>
    <w:rsid w:val="008433F0"/>
    <w:rsid w:val="00843665"/>
    <w:rsid w:val="0084367A"/>
    <w:rsid w:val="00843E04"/>
    <w:rsid w:val="00843EAE"/>
    <w:rsid w:val="008440B3"/>
    <w:rsid w:val="0084421C"/>
    <w:rsid w:val="008444E8"/>
    <w:rsid w:val="0084457D"/>
    <w:rsid w:val="00844812"/>
    <w:rsid w:val="00844A2B"/>
    <w:rsid w:val="00844C63"/>
    <w:rsid w:val="00844D4D"/>
    <w:rsid w:val="00844E80"/>
    <w:rsid w:val="0084504C"/>
    <w:rsid w:val="008452AB"/>
    <w:rsid w:val="008459E9"/>
    <w:rsid w:val="00845BD4"/>
    <w:rsid w:val="00846144"/>
    <w:rsid w:val="008462BD"/>
    <w:rsid w:val="00846332"/>
    <w:rsid w:val="0084661B"/>
    <w:rsid w:val="00846746"/>
    <w:rsid w:val="00846AA4"/>
    <w:rsid w:val="00846FE7"/>
    <w:rsid w:val="00847161"/>
    <w:rsid w:val="00847875"/>
    <w:rsid w:val="00847903"/>
    <w:rsid w:val="00847BFF"/>
    <w:rsid w:val="00847CCD"/>
    <w:rsid w:val="00847DA4"/>
    <w:rsid w:val="00847DB1"/>
    <w:rsid w:val="00847E0A"/>
    <w:rsid w:val="00847FD4"/>
    <w:rsid w:val="00847FDA"/>
    <w:rsid w:val="0085010D"/>
    <w:rsid w:val="008502A2"/>
    <w:rsid w:val="00850448"/>
    <w:rsid w:val="008504CE"/>
    <w:rsid w:val="008505AC"/>
    <w:rsid w:val="008507E3"/>
    <w:rsid w:val="00850E76"/>
    <w:rsid w:val="00850E7D"/>
    <w:rsid w:val="00850FCA"/>
    <w:rsid w:val="008510AE"/>
    <w:rsid w:val="00851180"/>
    <w:rsid w:val="00851896"/>
    <w:rsid w:val="008518B8"/>
    <w:rsid w:val="00851985"/>
    <w:rsid w:val="008520CD"/>
    <w:rsid w:val="00852753"/>
    <w:rsid w:val="00852918"/>
    <w:rsid w:val="0085296F"/>
    <w:rsid w:val="00852C5A"/>
    <w:rsid w:val="00852D8E"/>
    <w:rsid w:val="008530F4"/>
    <w:rsid w:val="00853220"/>
    <w:rsid w:val="00853299"/>
    <w:rsid w:val="0085369A"/>
    <w:rsid w:val="00853FD7"/>
    <w:rsid w:val="00854104"/>
    <w:rsid w:val="0085412D"/>
    <w:rsid w:val="0085466C"/>
    <w:rsid w:val="008547D3"/>
    <w:rsid w:val="008548A3"/>
    <w:rsid w:val="008548F4"/>
    <w:rsid w:val="00854DD0"/>
    <w:rsid w:val="00854E36"/>
    <w:rsid w:val="008553C8"/>
    <w:rsid w:val="008553D8"/>
    <w:rsid w:val="00855528"/>
    <w:rsid w:val="00855BA1"/>
    <w:rsid w:val="008561DB"/>
    <w:rsid w:val="00856911"/>
    <w:rsid w:val="008569E0"/>
    <w:rsid w:val="00856E52"/>
    <w:rsid w:val="00856F52"/>
    <w:rsid w:val="00857045"/>
    <w:rsid w:val="0085707B"/>
    <w:rsid w:val="00857139"/>
    <w:rsid w:val="0085718F"/>
    <w:rsid w:val="00857237"/>
    <w:rsid w:val="008574B7"/>
    <w:rsid w:val="00857751"/>
    <w:rsid w:val="008578E8"/>
    <w:rsid w:val="00857D1F"/>
    <w:rsid w:val="00857D3A"/>
    <w:rsid w:val="00857D46"/>
    <w:rsid w:val="0086012D"/>
    <w:rsid w:val="00860144"/>
    <w:rsid w:val="00860794"/>
    <w:rsid w:val="00860B3B"/>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D49"/>
    <w:rsid w:val="00862F0D"/>
    <w:rsid w:val="008631E1"/>
    <w:rsid w:val="00863303"/>
    <w:rsid w:val="00863566"/>
    <w:rsid w:val="0086380D"/>
    <w:rsid w:val="00863B4F"/>
    <w:rsid w:val="00863CA7"/>
    <w:rsid w:val="00863CDD"/>
    <w:rsid w:val="00863DFB"/>
    <w:rsid w:val="00863FA7"/>
    <w:rsid w:val="008640B7"/>
    <w:rsid w:val="00864154"/>
    <w:rsid w:val="0086421C"/>
    <w:rsid w:val="00864295"/>
    <w:rsid w:val="008644F9"/>
    <w:rsid w:val="0086472A"/>
    <w:rsid w:val="0086492A"/>
    <w:rsid w:val="00864C6A"/>
    <w:rsid w:val="00864C97"/>
    <w:rsid w:val="00864CAB"/>
    <w:rsid w:val="00864D68"/>
    <w:rsid w:val="00864E29"/>
    <w:rsid w:val="00864E78"/>
    <w:rsid w:val="00864EC1"/>
    <w:rsid w:val="00864FDA"/>
    <w:rsid w:val="008653DF"/>
    <w:rsid w:val="008658B8"/>
    <w:rsid w:val="0086595D"/>
    <w:rsid w:val="00865C80"/>
    <w:rsid w:val="00865D8D"/>
    <w:rsid w:val="00865F3C"/>
    <w:rsid w:val="0086620E"/>
    <w:rsid w:val="00866A42"/>
    <w:rsid w:val="00866C16"/>
    <w:rsid w:val="00866C81"/>
    <w:rsid w:val="0086715D"/>
    <w:rsid w:val="0086745E"/>
    <w:rsid w:val="00867537"/>
    <w:rsid w:val="008677FD"/>
    <w:rsid w:val="00867A3B"/>
    <w:rsid w:val="00867ADF"/>
    <w:rsid w:val="00867B9F"/>
    <w:rsid w:val="00870089"/>
    <w:rsid w:val="008706D4"/>
    <w:rsid w:val="00870962"/>
    <w:rsid w:val="00870B7F"/>
    <w:rsid w:val="00870D24"/>
    <w:rsid w:val="00870F8A"/>
    <w:rsid w:val="00870FEF"/>
    <w:rsid w:val="00871096"/>
    <w:rsid w:val="00871098"/>
    <w:rsid w:val="008711C4"/>
    <w:rsid w:val="008716CB"/>
    <w:rsid w:val="008719A4"/>
    <w:rsid w:val="00871D0A"/>
    <w:rsid w:val="00871D23"/>
    <w:rsid w:val="00871E36"/>
    <w:rsid w:val="00872229"/>
    <w:rsid w:val="00872285"/>
    <w:rsid w:val="008722F1"/>
    <w:rsid w:val="00872441"/>
    <w:rsid w:val="00872612"/>
    <w:rsid w:val="0087279D"/>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1CE"/>
    <w:rsid w:val="0087657B"/>
    <w:rsid w:val="008765F1"/>
    <w:rsid w:val="008767D2"/>
    <w:rsid w:val="008768E0"/>
    <w:rsid w:val="00876905"/>
    <w:rsid w:val="008769EC"/>
    <w:rsid w:val="00876B4D"/>
    <w:rsid w:val="00876B89"/>
    <w:rsid w:val="00876D60"/>
    <w:rsid w:val="00876DCA"/>
    <w:rsid w:val="00877233"/>
    <w:rsid w:val="008772F6"/>
    <w:rsid w:val="008776A6"/>
    <w:rsid w:val="00877777"/>
    <w:rsid w:val="0087797D"/>
    <w:rsid w:val="008779F2"/>
    <w:rsid w:val="00877A54"/>
    <w:rsid w:val="00877CF5"/>
    <w:rsid w:val="00877F18"/>
    <w:rsid w:val="00880153"/>
    <w:rsid w:val="008801D1"/>
    <w:rsid w:val="00880327"/>
    <w:rsid w:val="00880442"/>
    <w:rsid w:val="0088047B"/>
    <w:rsid w:val="008804A6"/>
    <w:rsid w:val="00880741"/>
    <w:rsid w:val="008808E3"/>
    <w:rsid w:val="0088093C"/>
    <w:rsid w:val="00880A93"/>
    <w:rsid w:val="00880AA5"/>
    <w:rsid w:val="00880AF3"/>
    <w:rsid w:val="00880D62"/>
    <w:rsid w:val="00880DEF"/>
    <w:rsid w:val="00881017"/>
    <w:rsid w:val="008812A0"/>
    <w:rsid w:val="00881472"/>
    <w:rsid w:val="008818AA"/>
    <w:rsid w:val="0088195F"/>
    <w:rsid w:val="00881A24"/>
    <w:rsid w:val="00881B5C"/>
    <w:rsid w:val="00881C95"/>
    <w:rsid w:val="00881D28"/>
    <w:rsid w:val="00881DB1"/>
    <w:rsid w:val="00882255"/>
    <w:rsid w:val="0088243D"/>
    <w:rsid w:val="0088279B"/>
    <w:rsid w:val="008828C4"/>
    <w:rsid w:val="008829C7"/>
    <w:rsid w:val="008829E2"/>
    <w:rsid w:val="00882F91"/>
    <w:rsid w:val="0088304F"/>
    <w:rsid w:val="008830ED"/>
    <w:rsid w:val="0088316F"/>
    <w:rsid w:val="00883276"/>
    <w:rsid w:val="00883524"/>
    <w:rsid w:val="0088397B"/>
    <w:rsid w:val="00884181"/>
    <w:rsid w:val="00884252"/>
    <w:rsid w:val="008843A9"/>
    <w:rsid w:val="0088481C"/>
    <w:rsid w:val="00884957"/>
    <w:rsid w:val="00884CF8"/>
    <w:rsid w:val="00884F18"/>
    <w:rsid w:val="0088519B"/>
    <w:rsid w:val="00885331"/>
    <w:rsid w:val="008854E2"/>
    <w:rsid w:val="00885862"/>
    <w:rsid w:val="00885BD7"/>
    <w:rsid w:val="00885CAD"/>
    <w:rsid w:val="00885F2A"/>
    <w:rsid w:val="00886528"/>
    <w:rsid w:val="00886535"/>
    <w:rsid w:val="00886BBB"/>
    <w:rsid w:val="00886DAC"/>
    <w:rsid w:val="0088703C"/>
    <w:rsid w:val="0088723D"/>
    <w:rsid w:val="0088724E"/>
    <w:rsid w:val="008874D8"/>
    <w:rsid w:val="00887918"/>
    <w:rsid w:val="00890490"/>
    <w:rsid w:val="00890574"/>
    <w:rsid w:val="00890788"/>
    <w:rsid w:val="00890997"/>
    <w:rsid w:val="00890C7A"/>
    <w:rsid w:val="00890EEA"/>
    <w:rsid w:val="00890F3F"/>
    <w:rsid w:val="00891118"/>
    <w:rsid w:val="0089118D"/>
    <w:rsid w:val="00891255"/>
    <w:rsid w:val="008912E7"/>
    <w:rsid w:val="008914AB"/>
    <w:rsid w:val="008914BB"/>
    <w:rsid w:val="00891502"/>
    <w:rsid w:val="00891955"/>
    <w:rsid w:val="0089198D"/>
    <w:rsid w:val="00891A7A"/>
    <w:rsid w:val="00891B0C"/>
    <w:rsid w:val="00891B1E"/>
    <w:rsid w:val="00891B2F"/>
    <w:rsid w:val="00891C40"/>
    <w:rsid w:val="00891E08"/>
    <w:rsid w:val="00891F2C"/>
    <w:rsid w:val="00891FEB"/>
    <w:rsid w:val="008920ED"/>
    <w:rsid w:val="008920FE"/>
    <w:rsid w:val="00892731"/>
    <w:rsid w:val="008928A3"/>
    <w:rsid w:val="008928FF"/>
    <w:rsid w:val="00892A01"/>
    <w:rsid w:val="00892BD2"/>
    <w:rsid w:val="00892CB1"/>
    <w:rsid w:val="00892DD2"/>
    <w:rsid w:val="00892FF9"/>
    <w:rsid w:val="00893025"/>
    <w:rsid w:val="008930D1"/>
    <w:rsid w:val="0089313D"/>
    <w:rsid w:val="00893351"/>
    <w:rsid w:val="0089352C"/>
    <w:rsid w:val="00893801"/>
    <w:rsid w:val="00893849"/>
    <w:rsid w:val="008939C6"/>
    <w:rsid w:val="00893B66"/>
    <w:rsid w:val="00893B6D"/>
    <w:rsid w:val="00893E50"/>
    <w:rsid w:val="00893E68"/>
    <w:rsid w:val="00893F1D"/>
    <w:rsid w:val="00894133"/>
    <w:rsid w:val="008941C6"/>
    <w:rsid w:val="008941CB"/>
    <w:rsid w:val="008941DA"/>
    <w:rsid w:val="008941E3"/>
    <w:rsid w:val="008943B8"/>
    <w:rsid w:val="0089444C"/>
    <w:rsid w:val="008944E5"/>
    <w:rsid w:val="00894A88"/>
    <w:rsid w:val="00894A93"/>
    <w:rsid w:val="00894B08"/>
    <w:rsid w:val="00894D42"/>
    <w:rsid w:val="00894E22"/>
    <w:rsid w:val="00894F3B"/>
    <w:rsid w:val="0089522C"/>
    <w:rsid w:val="00895386"/>
    <w:rsid w:val="008953EB"/>
    <w:rsid w:val="008954C6"/>
    <w:rsid w:val="008954DC"/>
    <w:rsid w:val="0089575A"/>
    <w:rsid w:val="00895976"/>
    <w:rsid w:val="0089626C"/>
    <w:rsid w:val="008963B1"/>
    <w:rsid w:val="008967EF"/>
    <w:rsid w:val="008969D2"/>
    <w:rsid w:val="00896C80"/>
    <w:rsid w:val="00896FFE"/>
    <w:rsid w:val="00897479"/>
    <w:rsid w:val="00897A14"/>
    <w:rsid w:val="008A0244"/>
    <w:rsid w:val="008A08AD"/>
    <w:rsid w:val="008A093B"/>
    <w:rsid w:val="008A09B5"/>
    <w:rsid w:val="008A0B16"/>
    <w:rsid w:val="008A0FEF"/>
    <w:rsid w:val="008A10B5"/>
    <w:rsid w:val="008A1367"/>
    <w:rsid w:val="008A1376"/>
    <w:rsid w:val="008A1C36"/>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721"/>
    <w:rsid w:val="008A37E9"/>
    <w:rsid w:val="008A3BB3"/>
    <w:rsid w:val="008A401C"/>
    <w:rsid w:val="008A415C"/>
    <w:rsid w:val="008A4488"/>
    <w:rsid w:val="008A44B8"/>
    <w:rsid w:val="008A45CA"/>
    <w:rsid w:val="008A4960"/>
    <w:rsid w:val="008A49C0"/>
    <w:rsid w:val="008A49D0"/>
    <w:rsid w:val="008A4ACD"/>
    <w:rsid w:val="008A4B44"/>
    <w:rsid w:val="008A4E6F"/>
    <w:rsid w:val="008A5030"/>
    <w:rsid w:val="008A50AB"/>
    <w:rsid w:val="008A51A8"/>
    <w:rsid w:val="008A52E0"/>
    <w:rsid w:val="008A544E"/>
    <w:rsid w:val="008A54C7"/>
    <w:rsid w:val="008A590A"/>
    <w:rsid w:val="008A5941"/>
    <w:rsid w:val="008A5B9C"/>
    <w:rsid w:val="008A5C8C"/>
    <w:rsid w:val="008A5CBB"/>
    <w:rsid w:val="008A5F49"/>
    <w:rsid w:val="008A615E"/>
    <w:rsid w:val="008A63EE"/>
    <w:rsid w:val="008A6405"/>
    <w:rsid w:val="008A645C"/>
    <w:rsid w:val="008A6617"/>
    <w:rsid w:val="008A667A"/>
    <w:rsid w:val="008A6990"/>
    <w:rsid w:val="008A6EA0"/>
    <w:rsid w:val="008A777A"/>
    <w:rsid w:val="008A77D8"/>
    <w:rsid w:val="008A79CB"/>
    <w:rsid w:val="008A7CDB"/>
    <w:rsid w:val="008B029D"/>
    <w:rsid w:val="008B02E2"/>
    <w:rsid w:val="008B0483"/>
    <w:rsid w:val="008B06B1"/>
    <w:rsid w:val="008B09A6"/>
    <w:rsid w:val="008B0C93"/>
    <w:rsid w:val="008B0D66"/>
    <w:rsid w:val="008B0E51"/>
    <w:rsid w:val="008B0E94"/>
    <w:rsid w:val="008B1010"/>
    <w:rsid w:val="008B1029"/>
    <w:rsid w:val="008B1157"/>
    <w:rsid w:val="008B120C"/>
    <w:rsid w:val="008B19C1"/>
    <w:rsid w:val="008B1BE6"/>
    <w:rsid w:val="008B1DBE"/>
    <w:rsid w:val="008B1F1B"/>
    <w:rsid w:val="008B20D7"/>
    <w:rsid w:val="008B224A"/>
    <w:rsid w:val="008B2617"/>
    <w:rsid w:val="008B264A"/>
    <w:rsid w:val="008B266A"/>
    <w:rsid w:val="008B2784"/>
    <w:rsid w:val="008B2D77"/>
    <w:rsid w:val="008B36DD"/>
    <w:rsid w:val="008B398E"/>
    <w:rsid w:val="008B39EA"/>
    <w:rsid w:val="008B3A7F"/>
    <w:rsid w:val="008B3DB9"/>
    <w:rsid w:val="008B3DF9"/>
    <w:rsid w:val="008B41BA"/>
    <w:rsid w:val="008B427E"/>
    <w:rsid w:val="008B4841"/>
    <w:rsid w:val="008B4A5B"/>
    <w:rsid w:val="008B4BA9"/>
    <w:rsid w:val="008B4D3D"/>
    <w:rsid w:val="008B5027"/>
    <w:rsid w:val="008B5194"/>
    <w:rsid w:val="008B51A0"/>
    <w:rsid w:val="008B522A"/>
    <w:rsid w:val="008B5236"/>
    <w:rsid w:val="008B54BE"/>
    <w:rsid w:val="008B590F"/>
    <w:rsid w:val="008B592A"/>
    <w:rsid w:val="008B5A72"/>
    <w:rsid w:val="008B5B0A"/>
    <w:rsid w:val="008B5C33"/>
    <w:rsid w:val="008B5D0A"/>
    <w:rsid w:val="008B5DFA"/>
    <w:rsid w:val="008B5EE9"/>
    <w:rsid w:val="008B6466"/>
    <w:rsid w:val="008B661B"/>
    <w:rsid w:val="008B662D"/>
    <w:rsid w:val="008B6671"/>
    <w:rsid w:val="008B6827"/>
    <w:rsid w:val="008B68BC"/>
    <w:rsid w:val="008B6E6E"/>
    <w:rsid w:val="008B70F2"/>
    <w:rsid w:val="008B735B"/>
    <w:rsid w:val="008B7617"/>
    <w:rsid w:val="008B7674"/>
    <w:rsid w:val="008B7A13"/>
    <w:rsid w:val="008B7B5C"/>
    <w:rsid w:val="008B7E06"/>
    <w:rsid w:val="008B7FC0"/>
    <w:rsid w:val="008C04D1"/>
    <w:rsid w:val="008C0632"/>
    <w:rsid w:val="008C07CD"/>
    <w:rsid w:val="008C0851"/>
    <w:rsid w:val="008C0895"/>
    <w:rsid w:val="008C09A6"/>
    <w:rsid w:val="008C0C82"/>
    <w:rsid w:val="008C0C99"/>
    <w:rsid w:val="008C0CD4"/>
    <w:rsid w:val="008C0D4F"/>
    <w:rsid w:val="008C12E2"/>
    <w:rsid w:val="008C15F3"/>
    <w:rsid w:val="008C1AB7"/>
    <w:rsid w:val="008C1AC3"/>
    <w:rsid w:val="008C1B55"/>
    <w:rsid w:val="008C2017"/>
    <w:rsid w:val="008C23E2"/>
    <w:rsid w:val="008C2636"/>
    <w:rsid w:val="008C2999"/>
    <w:rsid w:val="008C32D8"/>
    <w:rsid w:val="008C3554"/>
    <w:rsid w:val="008C35C3"/>
    <w:rsid w:val="008C38C2"/>
    <w:rsid w:val="008C3D82"/>
    <w:rsid w:val="008C41F3"/>
    <w:rsid w:val="008C4370"/>
    <w:rsid w:val="008C4958"/>
    <w:rsid w:val="008C49C3"/>
    <w:rsid w:val="008C4A96"/>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D76"/>
    <w:rsid w:val="008C6EF4"/>
    <w:rsid w:val="008C6FFC"/>
    <w:rsid w:val="008C706C"/>
    <w:rsid w:val="008C71A7"/>
    <w:rsid w:val="008C73D4"/>
    <w:rsid w:val="008C745C"/>
    <w:rsid w:val="008C7496"/>
    <w:rsid w:val="008C7573"/>
    <w:rsid w:val="008C761B"/>
    <w:rsid w:val="008C79E3"/>
    <w:rsid w:val="008C7D4C"/>
    <w:rsid w:val="008C7E17"/>
    <w:rsid w:val="008C7F24"/>
    <w:rsid w:val="008C7FB9"/>
    <w:rsid w:val="008D00A5"/>
    <w:rsid w:val="008D0407"/>
    <w:rsid w:val="008D04EE"/>
    <w:rsid w:val="008D0712"/>
    <w:rsid w:val="008D0812"/>
    <w:rsid w:val="008D0896"/>
    <w:rsid w:val="008D09E9"/>
    <w:rsid w:val="008D10B4"/>
    <w:rsid w:val="008D10D0"/>
    <w:rsid w:val="008D13E6"/>
    <w:rsid w:val="008D14A4"/>
    <w:rsid w:val="008D1D75"/>
    <w:rsid w:val="008D2030"/>
    <w:rsid w:val="008D257E"/>
    <w:rsid w:val="008D263F"/>
    <w:rsid w:val="008D283E"/>
    <w:rsid w:val="008D29AF"/>
    <w:rsid w:val="008D2C77"/>
    <w:rsid w:val="008D2CB5"/>
    <w:rsid w:val="008D321F"/>
    <w:rsid w:val="008D32BC"/>
    <w:rsid w:val="008D3335"/>
    <w:rsid w:val="008D34F1"/>
    <w:rsid w:val="008D369D"/>
    <w:rsid w:val="008D39D8"/>
    <w:rsid w:val="008D3ADE"/>
    <w:rsid w:val="008D4047"/>
    <w:rsid w:val="008D43C0"/>
    <w:rsid w:val="008D4740"/>
    <w:rsid w:val="008D4753"/>
    <w:rsid w:val="008D47BD"/>
    <w:rsid w:val="008D4BA2"/>
    <w:rsid w:val="008D4CCF"/>
    <w:rsid w:val="008D4F5E"/>
    <w:rsid w:val="008D4F72"/>
    <w:rsid w:val="008D53F8"/>
    <w:rsid w:val="008D541F"/>
    <w:rsid w:val="008D546F"/>
    <w:rsid w:val="008D55F6"/>
    <w:rsid w:val="008D58CB"/>
    <w:rsid w:val="008D59BA"/>
    <w:rsid w:val="008D5DA6"/>
    <w:rsid w:val="008D5FF6"/>
    <w:rsid w:val="008D6137"/>
    <w:rsid w:val="008D62C5"/>
    <w:rsid w:val="008D67EC"/>
    <w:rsid w:val="008D68AF"/>
    <w:rsid w:val="008D6979"/>
    <w:rsid w:val="008D6C2C"/>
    <w:rsid w:val="008D6D1A"/>
    <w:rsid w:val="008D7158"/>
    <w:rsid w:val="008D77C1"/>
    <w:rsid w:val="008D77F3"/>
    <w:rsid w:val="008D78CD"/>
    <w:rsid w:val="008D7B43"/>
    <w:rsid w:val="008D7E29"/>
    <w:rsid w:val="008D7ED6"/>
    <w:rsid w:val="008E0006"/>
    <w:rsid w:val="008E0226"/>
    <w:rsid w:val="008E05C3"/>
    <w:rsid w:val="008E0650"/>
    <w:rsid w:val="008E065E"/>
    <w:rsid w:val="008E06F8"/>
    <w:rsid w:val="008E0927"/>
    <w:rsid w:val="008E0A00"/>
    <w:rsid w:val="008E0B0B"/>
    <w:rsid w:val="008E0C5C"/>
    <w:rsid w:val="008E0CC1"/>
    <w:rsid w:val="008E0DE1"/>
    <w:rsid w:val="008E0EC7"/>
    <w:rsid w:val="008E1031"/>
    <w:rsid w:val="008E134F"/>
    <w:rsid w:val="008E13BF"/>
    <w:rsid w:val="008E1909"/>
    <w:rsid w:val="008E1FAF"/>
    <w:rsid w:val="008E1FBC"/>
    <w:rsid w:val="008E2129"/>
    <w:rsid w:val="008E2498"/>
    <w:rsid w:val="008E26BC"/>
    <w:rsid w:val="008E2A2B"/>
    <w:rsid w:val="008E301D"/>
    <w:rsid w:val="008E334E"/>
    <w:rsid w:val="008E33D9"/>
    <w:rsid w:val="008E360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C06"/>
    <w:rsid w:val="008E4C80"/>
    <w:rsid w:val="008E4D0D"/>
    <w:rsid w:val="008E4E51"/>
    <w:rsid w:val="008E504A"/>
    <w:rsid w:val="008E504C"/>
    <w:rsid w:val="008E50AE"/>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493"/>
    <w:rsid w:val="008F057B"/>
    <w:rsid w:val="008F0658"/>
    <w:rsid w:val="008F0766"/>
    <w:rsid w:val="008F07F8"/>
    <w:rsid w:val="008F0872"/>
    <w:rsid w:val="008F0D5A"/>
    <w:rsid w:val="008F0E10"/>
    <w:rsid w:val="008F0FC5"/>
    <w:rsid w:val="008F1026"/>
    <w:rsid w:val="008F108A"/>
    <w:rsid w:val="008F17C6"/>
    <w:rsid w:val="008F189B"/>
    <w:rsid w:val="008F19C2"/>
    <w:rsid w:val="008F19F1"/>
    <w:rsid w:val="008F1A03"/>
    <w:rsid w:val="008F1A77"/>
    <w:rsid w:val="008F1C4E"/>
    <w:rsid w:val="008F1EAB"/>
    <w:rsid w:val="008F1F0B"/>
    <w:rsid w:val="008F1FAF"/>
    <w:rsid w:val="008F20EB"/>
    <w:rsid w:val="008F241F"/>
    <w:rsid w:val="008F2476"/>
    <w:rsid w:val="008F24F8"/>
    <w:rsid w:val="008F26E2"/>
    <w:rsid w:val="008F289F"/>
    <w:rsid w:val="008F2948"/>
    <w:rsid w:val="008F2B8F"/>
    <w:rsid w:val="008F2BF5"/>
    <w:rsid w:val="008F2D50"/>
    <w:rsid w:val="008F2D6B"/>
    <w:rsid w:val="008F2DA0"/>
    <w:rsid w:val="008F2F7C"/>
    <w:rsid w:val="008F3006"/>
    <w:rsid w:val="008F33D5"/>
    <w:rsid w:val="008F33DC"/>
    <w:rsid w:val="008F3753"/>
    <w:rsid w:val="008F3772"/>
    <w:rsid w:val="008F37E1"/>
    <w:rsid w:val="008F3995"/>
    <w:rsid w:val="008F3B5A"/>
    <w:rsid w:val="008F3C5B"/>
    <w:rsid w:val="008F3D32"/>
    <w:rsid w:val="008F3D49"/>
    <w:rsid w:val="008F3F29"/>
    <w:rsid w:val="008F3F2D"/>
    <w:rsid w:val="008F41B6"/>
    <w:rsid w:val="008F43C8"/>
    <w:rsid w:val="008F475E"/>
    <w:rsid w:val="008F477F"/>
    <w:rsid w:val="008F48B6"/>
    <w:rsid w:val="008F5146"/>
    <w:rsid w:val="008F5560"/>
    <w:rsid w:val="008F5778"/>
    <w:rsid w:val="008F59B4"/>
    <w:rsid w:val="008F5AEF"/>
    <w:rsid w:val="008F5C11"/>
    <w:rsid w:val="008F5D03"/>
    <w:rsid w:val="008F5EF9"/>
    <w:rsid w:val="008F5FA3"/>
    <w:rsid w:val="008F6105"/>
    <w:rsid w:val="008F63AB"/>
    <w:rsid w:val="008F64E8"/>
    <w:rsid w:val="008F6770"/>
    <w:rsid w:val="008F6BF5"/>
    <w:rsid w:val="008F6E98"/>
    <w:rsid w:val="008F71DA"/>
    <w:rsid w:val="008F71DC"/>
    <w:rsid w:val="008F73C9"/>
    <w:rsid w:val="008F747B"/>
    <w:rsid w:val="008F7812"/>
    <w:rsid w:val="008F782F"/>
    <w:rsid w:val="008F7ADE"/>
    <w:rsid w:val="008F7B7B"/>
    <w:rsid w:val="008F7D54"/>
    <w:rsid w:val="008F7DC5"/>
    <w:rsid w:val="009001DB"/>
    <w:rsid w:val="00900215"/>
    <w:rsid w:val="00900333"/>
    <w:rsid w:val="00900646"/>
    <w:rsid w:val="00900BBE"/>
    <w:rsid w:val="00900C7C"/>
    <w:rsid w:val="00900D41"/>
    <w:rsid w:val="00900E71"/>
    <w:rsid w:val="0090171B"/>
    <w:rsid w:val="009018CB"/>
    <w:rsid w:val="0090197D"/>
    <w:rsid w:val="0090222B"/>
    <w:rsid w:val="009022EF"/>
    <w:rsid w:val="00902350"/>
    <w:rsid w:val="009025E0"/>
    <w:rsid w:val="00902695"/>
    <w:rsid w:val="00902752"/>
    <w:rsid w:val="00902C35"/>
    <w:rsid w:val="0090311D"/>
    <w:rsid w:val="0090320D"/>
    <w:rsid w:val="00903268"/>
    <w:rsid w:val="0090334A"/>
    <w:rsid w:val="0090336B"/>
    <w:rsid w:val="009034DA"/>
    <w:rsid w:val="009038DA"/>
    <w:rsid w:val="00903A01"/>
    <w:rsid w:val="00903B5F"/>
    <w:rsid w:val="00904044"/>
    <w:rsid w:val="0090459D"/>
    <w:rsid w:val="00904635"/>
    <w:rsid w:val="00904B0B"/>
    <w:rsid w:val="00904CC9"/>
    <w:rsid w:val="00905055"/>
    <w:rsid w:val="009050F6"/>
    <w:rsid w:val="0090519D"/>
    <w:rsid w:val="00905392"/>
    <w:rsid w:val="009053AA"/>
    <w:rsid w:val="00905921"/>
    <w:rsid w:val="00905AC1"/>
    <w:rsid w:val="00905E28"/>
    <w:rsid w:val="00905EB6"/>
    <w:rsid w:val="00906225"/>
    <w:rsid w:val="009063C1"/>
    <w:rsid w:val="00906939"/>
    <w:rsid w:val="00906BA5"/>
    <w:rsid w:val="00906BD6"/>
    <w:rsid w:val="009070C0"/>
    <w:rsid w:val="009073A9"/>
    <w:rsid w:val="009074C5"/>
    <w:rsid w:val="0090753F"/>
    <w:rsid w:val="00907663"/>
    <w:rsid w:val="009077FD"/>
    <w:rsid w:val="00907935"/>
    <w:rsid w:val="00907994"/>
    <w:rsid w:val="00907B67"/>
    <w:rsid w:val="00907DA4"/>
    <w:rsid w:val="00907E41"/>
    <w:rsid w:val="0091023D"/>
    <w:rsid w:val="0091033E"/>
    <w:rsid w:val="00910351"/>
    <w:rsid w:val="009108A8"/>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4FA"/>
    <w:rsid w:val="009125FA"/>
    <w:rsid w:val="009127D8"/>
    <w:rsid w:val="0091297C"/>
    <w:rsid w:val="0091299A"/>
    <w:rsid w:val="00912B6A"/>
    <w:rsid w:val="00912BF8"/>
    <w:rsid w:val="00912CE8"/>
    <w:rsid w:val="00912D2C"/>
    <w:rsid w:val="00913062"/>
    <w:rsid w:val="0091319A"/>
    <w:rsid w:val="009134DB"/>
    <w:rsid w:val="0091350C"/>
    <w:rsid w:val="00913838"/>
    <w:rsid w:val="0091395C"/>
    <w:rsid w:val="0091399B"/>
    <w:rsid w:val="009139CD"/>
    <w:rsid w:val="009139D9"/>
    <w:rsid w:val="00913F38"/>
    <w:rsid w:val="009141D7"/>
    <w:rsid w:val="00914274"/>
    <w:rsid w:val="009143C3"/>
    <w:rsid w:val="00914662"/>
    <w:rsid w:val="009147C5"/>
    <w:rsid w:val="009148E1"/>
    <w:rsid w:val="0091499D"/>
    <w:rsid w:val="00914A84"/>
    <w:rsid w:val="00914AD8"/>
    <w:rsid w:val="00914D2F"/>
    <w:rsid w:val="00914D3F"/>
    <w:rsid w:val="00914E72"/>
    <w:rsid w:val="0091522C"/>
    <w:rsid w:val="0091523C"/>
    <w:rsid w:val="00915385"/>
    <w:rsid w:val="0091546D"/>
    <w:rsid w:val="009155C5"/>
    <w:rsid w:val="009159BE"/>
    <w:rsid w:val="00915C63"/>
    <w:rsid w:val="00915C64"/>
    <w:rsid w:val="00915FF1"/>
    <w:rsid w:val="00916079"/>
    <w:rsid w:val="00916478"/>
    <w:rsid w:val="00916619"/>
    <w:rsid w:val="009166FA"/>
    <w:rsid w:val="0091671E"/>
    <w:rsid w:val="00916855"/>
    <w:rsid w:val="009169CD"/>
    <w:rsid w:val="00916ABE"/>
    <w:rsid w:val="00916CBD"/>
    <w:rsid w:val="00916D39"/>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96"/>
    <w:rsid w:val="00920AD6"/>
    <w:rsid w:val="00920BD5"/>
    <w:rsid w:val="00920BF2"/>
    <w:rsid w:val="00920F86"/>
    <w:rsid w:val="00920FA2"/>
    <w:rsid w:val="00920FE6"/>
    <w:rsid w:val="0092125F"/>
    <w:rsid w:val="009214DB"/>
    <w:rsid w:val="0092161B"/>
    <w:rsid w:val="0092169A"/>
    <w:rsid w:val="00921B68"/>
    <w:rsid w:val="00921D3F"/>
    <w:rsid w:val="00922010"/>
    <w:rsid w:val="0092214C"/>
    <w:rsid w:val="00922165"/>
    <w:rsid w:val="00922183"/>
    <w:rsid w:val="0092286F"/>
    <w:rsid w:val="009228B1"/>
    <w:rsid w:val="009230D7"/>
    <w:rsid w:val="00923171"/>
    <w:rsid w:val="00923245"/>
    <w:rsid w:val="009233B4"/>
    <w:rsid w:val="009233B9"/>
    <w:rsid w:val="009235AD"/>
    <w:rsid w:val="009237D5"/>
    <w:rsid w:val="00923C38"/>
    <w:rsid w:val="00923E51"/>
    <w:rsid w:val="00923FB1"/>
    <w:rsid w:val="009240B3"/>
    <w:rsid w:val="0092457E"/>
    <w:rsid w:val="009247A0"/>
    <w:rsid w:val="00924980"/>
    <w:rsid w:val="00924A5E"/>
    <w:rsid w:val="00924BC9"/>
    <w:rsid w:val="00924C8C"/>
    <w:rsid w:val="00924D8B"/>
    <w:rsid w:val="00924F24"/>
    <w:rsid w:val="00925323"/>
    <w:rsid w:val="009253FF"/>
    <w:rsid w:val="009255A2"/>
    <w:rsid w:val="009257A6"/>
    <w:rsid w:val="009259A1"/>
    <w:rsid w:val="00925AD4"/>
    <w:rsid w:val="00925C9F"/>
    <w:rsid w:val="00925E33"/>
    <w:rsid w:val="00925F72"/>
    <w:rsid w:val="0092624C"/>
    <w:rsid w:val="00926424"/>
    <w:rsid w:val="00926AE8"/>
    <w:rsid w:val="00926BD6"/>
    <w:rsid w:val="00926C6E"/>
    <w:rsid w:val="00926E3D"/>
    <w:rsid w:val="00926E46"/>
    <w:rsid w:val="00927181"/>
    <w:rsid w:val="009274F8"/>
    <w:rsid w:val="00927654"/>
    <w:rsid w:val="00927ACD"/>
    <w:rsid w:val="00927E57"/>
    <w:rsid w:val="00930006"/>
    <w:rsid w:val="00930165"/>
    <w:rsid w:val="0093023F"/>
    <w:rsid w:val="0093037D"/>
    <w:rsid w:val="009303BA"/>
    <w:rsid w:val="0093054C"/>
    <w:rsid w:val="00930563"/>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5B0"/>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6D59"/>
    <w:rsid w:val="0093719E"/>
    <w:rsid w:val="00937452"/>
    <w:rsid w:val="009375C6"/>
    <w:rsid w:val="009376E1"/>
    <w:rsid w:val="0093774D"/>
    <w:rsid w:val="0093784E"/>
    <w:rsid w:val="00937B0D"/>
    <w:rsid w:val="00937CFF"/>
    <w:rsid w:val="00937D4C"/>
    <w:rsid w:val="009405A0"/>
    <w:rsid w:val="00940692"/>
    <w:rsid w:val="00940880"/>
    <w:rsid w:val="00940B02"/>
    <w:rsid w:val="00940B4A"/>
    <w:rsid w:val="00940D1F"/>
    <w:rsid w:val="00940E0C"/>
    <w:rsid w:val="00941138"/>
    <w:rsid w:val="0094152D"/>
    <w:rsid w:val="0094157C"/>
    <w:rsid w:val="00941636"/>
    <w:rsid w:val="00941A07"/>
    <w:rsid w:val="00941A92"/>
    <w:rsid w:val="00941ABA"/>
    <w:rsid w:val="00941B17"/>
    <w:rsid w:val="00941BC4"/>
    <w:rsid w:val="00941DDE"/>
    <w:rsid w:val="00941E7D"/>
    <w:rsid w:val="00941EEA"/>
    <w:rsid w:val="00941FA6"/>
    <w:rsid w:val="00942065"/>
    <w:rsid w:val="00942116"/>
    <w:rsid w:val="009424F9"/>
    <w:rsid w:val="00942797"/>
    <w:rsid w:val="00942974"/>
    <w:rsid w:val="00942EBE"/>
    <w:rsid w:val="00943742"/>
    <w:rsid w:val="00943951"/>
    <w:rsid w:val="009439B3"/>
    <w:rsid w:val="00943AFE"/>
    <w:rsid w:val="00943BE7"/>
    <w:rsid w:val="00944101"/>
    <w:rsid w:val="00944296"/>
    <w:rsid w:val="0094495F"/>
    <w:rsid w:val="00944DEB"/>
    <w:rsid w:val="00944F87"/>
    <w:rsid w:val="00945511"/>
    <w:rsid w:val="0094577B"/>
    <w:rsid w:val="0094580A"/>
    <w:rsid w:val="009458A1"/>
    <w:rsid w:val="00945974"/>
    <w:rsid w:val="009459AF"/>
    <w:rsid w:val="00945C05"/>
    <w:rsid w:val="00945C8F"/>
    <w:rsid w:val="00945E74"/>
    <w:rsid w:val="00945E95"/>
    <w:rsid w:val="009461F2"/>
    <w:rsid w:val="009463B2"/>
    <w:rsid w:val="00946843"/>
    <w:rsid w:val="00946945"/>
    <w:rsid w:val="00946BA4"/>
    <w:rsid w:val="00946BD5"/>
    <w:rsid w:val="00946DDE"/>
    <w:rsid w:val="00947116"/>
    <w:rsid w:val="0094719C"/>
    <w:rsid w:val="00947230"/>
    <w:rsid w:val="0094730B"/>
    <w:rsid w:val="0094746B"/>
    <w:rsid w:val="0094754C"/>
    <w:rsid w:val="00947567"/>
    <w:rsid w:val="00947713"/>
    <w:rsid w:val="009479BA"/>
    <w:rsid w:val="00947FCC"/>
    <w:rsid w:val="00947FD1"/>
    <w:rsid w:val="009501A1"/>
    <w:rsid w:val="009501B9"/>
    <w:rsid w:val="0095020D"/>
    <w:rsid w:val="0095022A"/>
    <w:rsid w:val="00950427"/>
    <w:rsid w:val="009506A7"/>
    <w:rsid w:val="00950AA9"/>
    <w:rsid w:val="00950DB3"/>
    <w:rsid w:val="00950DE7"/>
    <w:rsid w:val="00950FB7"/>
    <w:rsid w:val="009510B4"/>
    <w:rsid w:val="009517D7"/>
    <w:rsid w:val="00951D00"/>
    <w:rsid w:val="00951E0A"/>
    <w:rsid w:val="00952124"/>
    <w:rsid w:val="00952342"/>
    <w:rsid w:val="009523C2"/>
    <w:rsid w:val="00952886"/>
    <w:rsid w:val="00952BE1"/>
    <w:rsid w:val="00952C36"/>
    <w:rsid w:val="00952E35"/>
    <w:rsid w:val="00953024"/>
    <w:rsid w:val="00953168"/>
    <w:rsid w:val="0095333B"/>
    <w:rsid w:val="00953424"/>
    <w:rsid w:val="009535D8"/>
    <w:rsid w:val="009538D4"/>
    <w:rsid w:val="00953920"/>
    <w:rsid w:val="00953D47"/>
    <w:rsid w:val="00953FAD"/>
    <w:rsid w:val="00954058"/>
    <w:rsid w:val="0095443E"/>
    <w:rsid w:val="009547CC"/>
    <w:rsid w:val="009547DD"/>
    <w:rsid w:val="00954942"/>
    <w:rsid w:val="00954995"/>
    <w:rsid w:val="00954C15"/>
    <w:rsid w:val="00954EA8"/>
    <w:rsid w:val="00954F34"/>
    <w:rsid w:val="00954F52"/>
    <w:rsid w:val="00955263"/>
    <w:rsid w:val="009555B3"/>
    <w:rsid w:val="009557DE"/>
    <w:rsid w:val="00955CCA"/>
    <w:rsid w:val="00956020"/>
    <w:rsid w:val="0095638A"/>
    <w:rsid w:val="009563BF"/>
    <w:rsid w:val="0095656A"/>
    <w:rsid w:val="0095681E"/>
    <w:rsid w:val="009568FD"/>
    <w:rsid w:val="00956EEE"/>
    <w:rsid w:val="00957074"/>
    <w:rsid w:val="009572D4"/>
    <w:rsid w:val="009572FB"/>
    <w:rsid w:val="009573BF"/>
    <w:rsid w:val="009577C5"/>
    <w:rsid w:val="00957CE0"/>
    <w:rsid w:val="00957F20"/>
    <w:rsid w:val="00960043"/>
    <w:rsid w:val="009600DB"/>
    <w:rsid w:val="009600E7"/>
    <w:rsid w:val="0096024E"/>
    <w:rsid w:val="00960577"/>
    <w:rsid w:val="00960A8C"/>
    <w:rsid w:val="00960B77"/>
    <w:rsid w:val="00960D66"/>
    <w:rsid w:val="00961583"/>
    <w:rsid w:val="00961596"/>
    <w:rsid w:val="00961719"/>
    <w:rsid w:val="00961747"/>
    <w:rsid w:val="00961921"/>
    <w:rsid w:val="00961D08"/>
    <w:rsid w:val="00961DB5"/>
    <w:rsid w:val="00961E11"/>
    <w:rsid w:val="00962103"/>
    <w:rsid w:val="0096228A"/>
    <w:rsid w:val="009623A8"/>
    <w:rsid w:val="00962B09"/>
    <w:rsid w:val="00962BAE"/>
    <w:rsid w:val="00962D12"/>
    <w:rsid w:val="00962D2F"/>
    <w:rsid w:val="00962E74"/>
    <w:rsid w:val="00962E7D"/>
    <w:rsid w:val="009630B9"/>
    <w:rsid w:val="0096361A"/>
    <w:rsid w:val="0096369B"/>
    <w:rsid w:val="009637E1"/>
    <w:rsid w:val="00963A89"/>
    <w:rsid w:val="00963AB9"/>
    <w:rsid w:val="00963B23"/>
    <w:rsid w:val="00963D7B"/>
    <w:rsid w:val="00963FA5"/>
    <w:rsid w:val="00963FFA"/>
    <w:rsid w:val="00964057"/>
    <w:rsid w:val="009640DF"/>
    <w:rsid w:val="00964110"/>
    <w:rsid w:val="009641F0"/>
    <w:rsid w:val="0096430A"/>
    <w:rsid w:val="0096449F"/>
    <w:rsid w:val="0096473F"/>
    <w:rsid w:val="00964888"/>
    <w:rsid w:val="00964C11"/>
    <w:rsid w:val="00964C5B"/>
    <w:rsid w:val="00964C9A"/>
    <w:rsid w:val="00964DFA"/>
    <w:rsid w:val="00964E2C"/>
    <w:rsid w:val="00965098"/>
    <w:rsid w:val="0096554B"/>
    <w:rsid w:val="00965767"/>
    <w:rsid w:val="0096584A"/>
    <w:rsid w:val="009659C9"/>
    <w:rsid w:val="00965B93"/>
    <w:rsid w:val="00965C19"/>
    <w:rsid w:val="00965CDB"/>
    <w:rsid w:val="00965E17"/>
    <w:rsid w:val="00966043"/>
    <w:rsid w:val="00966339"/>
    <w:rsid w:val="00966428"/>
    <w:rsid w:val="00966748"/>
    <w:rsid w:val="00966B48"/>
    <w:rsid w:val="00966DCB"/>
    <w:rsid w:val="009674FC"/>
    <w:rsid w:val="00967543"/>
    <w:rsid w:val="009675B3"/>
    <w:rsid w:val="009678A0"/>
    <w:rsid w:val="00967910"/>
    <w:rsid w:val="0096797D"/>
    <w:rsid w:val="00967AB8"/>
    <w:rsid w:val="00967E5A"/>
    <w:rsid w:val="009700E1"/>
    <w:rsid w:val="009703DC"/>
    <w:rsid w:val="0097085C"/>
    <w:rsid w:val="009709B0"/>
    <w:rsid w:val="00970A8A"/>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4AB"/>
    <w:rsid w:val="00974506"/>
    <w:rsid w:val="00974524"/>
    <w:rsid w:val="009745F1"/>
    <w:rsid w:val="00974797"/>
    <w:rsid w:val="009748EA"/>
    <w:rsid w:val="00974C1A"/>
    <w:rsid w:val="00974C57"/>
    <w:rsid w:val="00974EF8"/>
    <w:rsid w:val="009750D4"/>
    <w:rsid w:val="009750F6"/>
    <w:rsid w:val="00975139"/>
    <w:rsid w:val="0097535A"/>
    <w:rsid w:val="0097551C"/>
    <w:rsid w:val="00975530"/>
    <w:rsid w:val="009755BF"/>
    <w:rsid w:val="009755C4"/>
    <w:rsid w:val="00975655"/>
    <w:rsid w:val="009757E4"/>
    <w:rsid w:val="00975873"/>
    <w:rsid w:val="0097593A"/>
    <w:rsid w:val="009759B7"/>
    <w:rsid w:val="00975BC9"/>
    <w:rsid w:val="00975D0C"/>
    <w:rsid w:val="0097603D"/>
    <w:rsid w:val="0097643A"/>
    <w:rsid w:val="00976949"/>
    <w:rsid w:val="00976C90"/>
    <w:rsid w:val="00976EEE"/>
    <w:rsid w:val="00976F29"/>
    <w:rsid w:val="00976F47"/>
    <w:rsid w:val="009770B9"/>
    <w:rsid w:val="00977715"/>
    <w:rsid w:val="00977839"/>
    <w:rsid w:val="0097786D"/>
    <w:rsid w:val="009779AD"/>
    <w:rsid w:val="00977A37"/>
    <w:rsid w:val="00977C20"/>
    <w:rsid w:val="00980409"/>
    <w:rsid w:val="00980477"/>
    <w:rsid w:val="0098047F"/>
    <w:rsid w:val="0098082B"/>
    <w:rsid w:val="009809B8"/>
    <w:rsid w:val="00980C30"/>
    <w:rsid w:val="00981084"/>
    <w:rsid w:val="009810E9"/>
    <w:rsid w:val="00981161"/>
    <w:rsid w:val="00981192"/>
    <w:rsid w:val="009812FC"/>
    <w:rsid w:val="009813FD"/>
    <w:rsid w:val="009814B0"/>
    <w:rsid w:val="009815F1"/>
    <w:rsid w:val="009816B4"/>
    <w:rsid w:val="009816C3"/>
    <w:rsid w:val="009817A4"/>
    <w:rsid w:val="009817B0"/>
    <w:rsid w:val="00981A4F"/>
    <w:rsid w:val="00981A7A"/>
    <w:rsid w:val="00981AAB"/>
    <w:rsid w:val="00981BA3"/>
    <w:rsid w:val="00981BDB"/>
    <w:rsid w:val="00981E92"/>
    <w:rsid w:val="0098208D"/>
    <w:rsid w:val="00982837"/>
    <w:rsid w:val="00982A38"/>
    <w:rsid w:val="00982A89"/>
    <w:rsid w:val="00982BDB"/>
    <w:rsid w:val="00982F45"/>
    <w:rsid w:val="00982F78"/>
    <w:rsid w:val="00983366"/>
    <w:rsid w:val="009833AD"/>
    <w:rsid w:val="0098358B"/>
    <w:rsid w:val="00983943"/>
    <w:rsid w:val="00983EF7"/>
    <w:rsid w:val="0098403A"/>
    <w:rsid w:val="00984632"/>
    <w:rsid w:val="0098473E"/>
    <w:rsid w:val="009847FC"/>
    <w:rsid w:val="00984848"/>
    <w:rsid w:val="00984BAE"/>
    <w:rsid w:val="00984C50"/>
    <w:rsid w:val="00984E4A"/>
    <w:rsid w:val="00984EC0"/>
    <w:rsid w:val="0098509B"/>
    <w:rsid w:val="00985206"/>
    <w:rsid w:val="00985253"/>
    <w:rsid w:val="009852C1"/>
    <w:rsid w:val="00985355"/>
    <w:rsid w:val="009853B3"/>
    <w:rsid w:val="009857A1"/>
    <w:rsid w:val="0098597D"/>
    <w:rsid w:val="00985BDE"/>
    <w:rsid w:val="00985CD8"/>
    <w:rsid w:val="00985D9D"/>
    <w:rsid w:val="00986223"/>
    <w:rsid w:val="009862B5"/>
    <w:rsid w:val="00986479"/>
    <w:rsid w:val="00986578"/>
    <w:rsid w:val="0098665A"/>
    <w:rsid w:val="0098670A"/>
    <w:rsid w:val="009870BC"/>
    <w:rsid w:val="009872ED"/>
    <w:rsid w:val="009874E5"/>
    <w:rsid w:val="00987696"/>
    <w:rsid w:val="00987BCD"/>
    <w:rsid w:val="00987CD6"/>
    <w:rsid w:val="00987D3D"/>
    <w:rsid w:val="00987E72"/>
    <w:rsid w:val="00987FF9"/>
    <w:rsid w:val="009900BC"/>
    <w:rsid w:val="00990412"/>
    <w:rsid w:val="0099042A"/>
    <w:rsid w:val="00990516"/>
    <w:rsid w:val="00990630"/>
    <w:rsid w:val="00990708"/>
    <w:rsid w:val="00990744"/>
    <w:rsid w:val="0099074C"/>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36E"/>
    <w:rsid w:val="00992475"/>
    <w:rsid w:val="009925C5"/>
    <w:rsid w:val="009925C8"/>
    <w:rsid w:val="0099261C"/>
    <w:rsid w:val="0099272E"/>
    <w:rsid w:val="00992A43"/>
    <w:rsid w:val="00992CC4"/>
    <w:rsid w:val="00992DA4"/>
    <w:rsid w:val="009930B4"/>
    <w:rsid w:val="0099356D"/>
    <w:rsid w:val="00993C6A"/>
    <w:rsid w:val="00993D3C"/>
    <w:rsid w:val="00994438"/>
    <w:rsid w:val="00994762"/>
    <w:rsid w:val="0099487D"/>
    <w:rsid w:val="009948CE"/>
    <w:rsid w:val="00994A30"/>
    <w:rsid w:val="00994DCA"/>
    <w:rsid w:val="00994F26"/>
    <w:rsid w:val="0099511B"/>
    <w:rsid w:val="00995185"/>
    <w:rsid w:val="009954A4"/>
    <w:rsid w:val="00995A64"/>
    <w:rsid w:val="00995BE8"/>
    <w:rsid w:val="00995BF5"/>
    <w:rsid w:val="009960EC"/>
    <w:rsid w:val="0099658F"/>
    <w:rsid w:val="009967CB"/>
    <w:rsid w:val="00996855"/>
    <w:rsid w:val="00996ADA"/>
    <w:rsid w:val="00996BE1"/>
    <w:rsid w:val="00996CE9"/>
    <w:rsid w:val="00996EFE"/>
    <w:rsid w:val="00996F1F"/>
    <w:rsid w:val="0099706A"/>
    <w:rsid w:val="009970DD"/>
    <w:rsid w:val="00997144"/>
    <w:rsid w:val="009977B1"/>
    <w:rsid w:val="00997809"/>
    <w:rsid w:val="00997836"/>
    <w:rsid w:val="0099785A"/>
    <w:rsid w:val="00997BE5"/>
    <w:rsid w:val="00997E17"/>
    <w:rsid w:val="00997E65"/>
    <w:rsid w:val="00997EB5"/>
    <w:rsid w:val="00997EC3"/>
    <w:rsid w:val="00997F2E"/>
    <w:rsid w:val="009A0762"/>
    <w:rsid w:val="009A088A"/>
    <w:rsid w:val="009A0AC6"/>
    <w:rsid w:val="009A0C25"/>
    <w:rsid w:val="009A0FBA"/>
    <w:rsid w:val="009A115C"/>
    <w:rsid w:val="009A11D8"/>
    <w:rsid w:val="009A15A5"/>
    <w:rsid w:val="009A1601"/>
    <w:rsid w:val="009A1BA1"/>
    <w:rsid w:val="009A1C2F"/>
    <w:rsid w:val="009A1E88"/>
    <w:rsid w:val="009A1F2A"/>
    <w:rsid w:val="009A2497"/>
    <w:rsid w:val="009A249B"/>
    <w:rsid w:val="009A249D"/>
    <w:rsid w:val="009A24CD"/>
    <w:rsid w:val="009A2D27"/>
    <w:rsid w:val="009A2EC5"/>
    <w:rsid w:val="009A2FAB"/>
    <w:rsid w:val="009A3182"/>
    <w:rsid w:val="009A35EC"/>
    <w:rsid w:val="009A3687"/>
    <w:rsid w:val="009A3A10"/>
    <w:rsid w:val="009A3A11"/>
    <w:rsid w:val="009A3BB6"/>
    <w:rsid w:val="009A3C5C"/>
    <w:rsid w:val="009A3C8B"/>
    <w:rsid w:val="009A3F34"/>
    <w:rsid w:val="009A41E9"/>
    <w:rsid w:val="009A4363"/>
    <w:rsid w:val="009A462D"/>
    <w:rsid w:val="009A481E"/>
    <w:rsid w:val="009A4ACD"/>
    <w:rsid w:val="009A4FE5"/>
    <w:rsid w:val="009A5186"/>
    <w:rsid w:val="009A53DD"/>
    <w:rsid w:val="009A53F6"/>
    <w:rsid w:val="009A5507"/>
    <w:rsid w:val="009A555E"/>
    <w:rsid w:val="009A5B69"/>
    <w:rsid w:val="009A5B90"/>
    <w:rsid w:val="009A5CBA"/>
    <w:rsid w:val="009A5FCD"/>
    <w:rsid w:val="009A6056"/>
    <w:rsid w:val="009A6091"/>
    <w:rsid w:val="009A6110"/>
    <w:rsid w:val="009A61C1"/>
    <w:rsid w:val="009A6288"/>
    <w:rsid w:val="009A6413"/>
    <w:rsid w:val="009A655D"/>
    <w:rsid w:val="009A67FB"/>
    <w:rsid w:val="009A68F9"/>
    <w:rsid w:val="009A7018"/>
    <w:rsid w:val="009A701F"/>
    <w:rsid w:val="009A7195"/>
    <w:rsid w:val="009A74C4"/>
    <w:rsid w:val="009A766A"/>
    <w:rsid w:val="009A7718"/>
    <w:rsid w:val="009A7898"/>
    <w:rsid w:val="009A7B8F"/>
    <w:rsid w:val="009A7CC5"/>
    <w:rsid w:val="009A7E78"/>
    <w:rsid w:val="009B00DA"/>
    <w:rsid w:val="009B01DB"/>
    <w:rsid w:val="009B06A1"/>
    <w:rsid w:val="009B06E2"/>
    <w:rsid w:val="009B09BE"/>
    <w:rsid w:val="009B0D24"/>
    <w:rsid w:val="009B1250"/>
    <w:rsid w:val="009B12F4"/>
    <w:rsid w:val="009B189C"/>
    <w:rsid w:val="009B1BDA"/>
    <w:rsid w:val="009B1C32"/>
    <w:rsid w:val="009B1D22"/>
    <w:rsid w:val="009B1F30"/>
    <w:rsid w:val="009B1F85"/>
    <w:rsid w:val="009B1FD9"/>
    <w:rsid w:val="009B20F9"/>
    <w:rsid w:val="009B22F8"/>
    <w:rsid w:val="009B2364"/>
    <w:rsid w:val="009B2392"/>
    <w:rsid w:val="009B2629"/>
    <w:rsid w:val="009B2A95"/>
    <w:rsid w:val="009B2B44"/>
    <w:rsid w:val="009B2B9D"/>
    <w:rsid w:val="009B2CE8"/>
    <w:rsid w:val="009B2D86"/>
    <w:rsid w:val="009B309B"/>
    <w:rsid w:val="009B35AA"/>
    <w:rsid w:val="009B3685"/>
    <w:rsid w:val="009B38CE"/>
    <w:rsid w:val="009B3AC2"/>
    <w:rsid w:val="009B4534"/>
    <w:rsid w:val="009B4B42"/>
    <w:rsid w:val="009B4BF3"/>
    <w:rsid w:val="009B4DF4"/>
    <w:rsid w:val="009B4F59"/>
    <w:rsid w:val="009B5228"/>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00"/>
    <w:rsid w:val="009C0378"/>
    <w:rsid w:val="009C0438"/>
    <w:rsid w:val="009C04E4"/>
    <w:rsid w:val="009C04F1"/>
    <w:rsid w:val="009C09B3"/>
    <w:rsid w:val="009C0A34"/>
    <w:rsid w:val="009C0CBB"/>
    <w:rsid w:val="009C0DD2"/>
    <w:rsid w:val="009C18EE"/>
    <w:rsid w:val="009C1901"/>
    <w:rsid w:val="009C1960"/>
    <w:rsid w:val="009C1DC4"/>
    <w:rsid w:val="009C1F04"/>
    <w:rsid w:val="009C212A"/>
    <w:rsid w:val="009C2326"/>
    <w:rsid w:val="009C2341"/>
    <w:rsid w:val="009C2415"/>
    <w:rsid w:val="009C275E"/>
    <w:rsid w:val="009C2C89"/>
    <w:rsid w:val="009C3194"/>
    <w:rsid w:val="009C3324"/>
    <w:rsid w:val="009C3AA8"/>
    <w:rsid w:val="009C3DE3"/>
    <w:rsid w:val="009C3E7C"/>
    <w:rsid w:val="009C403E"/>
    <w:rsid w:val="009C40C5"/>
    <w:rsid w:val="009C4105"/>
    <w:rsid w:val="009C410D"/>
    <w:rsid w:val="009C417C"/>
    <w:rsid w:val="009C4219"/>
    <w:rsid w:val="009C42D6"/>
    <w:rsid w:val="009C4357"/>
    <w:rsid w:val="009C4468"/>
    <w:rsid w:val="009C45F2"/>
    <w:rsid w:val="009C4642"/>
    <w:rsid w:val="009C4702"/>
    <w:rsid w:val="009C47A1"/>
    <w:rsid w:val="009C4933"/>
    <w:rsid w:val="009C4A38"/>
    <w:rsid w:val="009C4D15"/>
    <w:rsid w:val="009C4DC8"/>
    <w:rsid w:val="009C4E36"/>
    <w:rsid w:val="009C50F6"/>
    <w:rsid w:val="009C51A5"/>
    <w:rsid w:val="009C524D"/>
    <w:rsid w:val="009C5464"/>
    <w:rsid w:val="009C5491"/>
    <w:rsid w:val="009C551E"/>
    <w:rsid w:val="009C5AC8"/>
    <w:rsid w:val="009C5AD7"/>
    <w:rsid w:val="009C5B97"/>
    <w:rsid w:val="009C5BC1"/>
    <w:rsid w:val="009C5C40"/>
    <w:rsid w:val="009C5C69"/>
    <w:rsid w:val="009C6074"/>
    <w:rsid w:val="009C6252"/>
    <w:rsid w:val="009C62BC"/>
    <w:rsid w:val="009C63D3"/>
    <w:rsid w:val="009C64E5"/>
    <w:rsid w:val="009C6749"/>
    <w:rsid w:val="009C6955"/>
    <w:rsid w:val="009C6D04"/>
    <w:rsid w:val="009C718F"/>
    <w:rsid w:val="009C783A"/>
    <w:rsid w:val="009C7B66"/>
    <w:rsid w:val="009C7E3F"/>
    <w:rsid w:val="009C7E8E"/>
    <w:rsid w:val="009C7F07"/>
    <w:rsid w:val="009C7F51"/>
    <w:rsid w:val="009D02DB"/>
    <w:rsid w:val="009D0376"/>
    <w:rsid w:val="009D04A5"/>
    <w:rsid w:val="009D079C"/>
    <w:rsid w:val="009D09DC"/>
    <w:rsid w:val="009D0D07"/>
    <w:rsid w:val="009D0D6D"/>
    <w:rsid w:val="009D104C"/>
    <w:rsid w:val="009D10BF"/>
    <w:rsid w:val="009D10D1"/>
    <w:rsid w:val="009D1471"/>
    <w:rsid w:val="009D1577"/>
    <w:rsid w:val="009D1A75"/>
    <w:rsid w:val="009D1D49"/>
    <w:rsid w:val="009D1D6D"/>
    <w:rsid w:val="009D1DAE"/>
    <w:rsid w:val="009D1E31"/>
    <w:rsid w:val="009D1F80"/>
    <w:rsid w:val="009D23C1"/>
    <w:rsid w:val="009D23D0"/>
    <w:rsid w:val="009D249B"/>
    <w:rsid w:val="009D2665"/>
    <w:rsid w:val="009D29D2"/>
    <w:rsid w:val="009D3003"/>
    <w:rsid w:val="009D302F"/>
    <w:rsid w:val="009D30AA"/>
    <w:rsid w:val="009D3284"/>
    <w:rsid w:val="009D36E4"/>
    <w:rsid w:val="009D36E9"/>
    <w:rsid w:val="009D3954"/>
    <w:rsid w:val="009D3CDD"/>
    <w:rsid w:val="009D3E5C"/>
    <w:rsid w:val="009D3EE4"/>
    <w:rsid w:val="009D4857"/>
    <w:rsid w:val="009D4B7E"/>
    <w:rsid w:val="009D4BAD"/>
    <w:rsid w:val="009D4C95"/>
    <w:rsid w:val="009D4D0E"/>
    <w:rsid w:val="009D4FF0"/>
    <w:rsid w:val="009D5355"/>
    <w:rsid w:val="009D5596"/>
    <w:rsid w:val="009D56ED"/>
    <w:rsid w:val="009D570D"/>
    <w:rsid w:val="009D594A"/>
    <w:rsid w:val="009D59BC"/>
    <w:rsid w:val="009D5AFC"/>
    <w:rsid w:val="009D5FDC"/>
    <w:rsid w:val="009D60BE"/>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B4C"/>
    <w:rsid w:val="009E0EE1"/>
    <w:rsid w:val="009E0F5A"/>
    <w:rsid w:val="009E145A"/>
    <w:rsid w:val="009E14E0"/>
    <w:rsid w:val="009E16CE"/>
    <w:rsid w:val="009E18D3"/>
    <w:rsid w:val="009E1A0C"/>
    <w:rsid w:val="009E1BB0"/>
    <w:rsid w:val="009E1EC7"/>
    <w:rsid w:val="009E2215"/>
    <w:rsid w:val="009E2EA8"/>
    <w:rsid w:val="009E2F82"/>
    <w:rsid w:val="009E2FA9"/>
    <w:rsid w:val="009E306C"/>
    <w:rsid w:val="009E3210"/>
    <w:rsid w:val="009E340D"/>
    <w:rsid w:val="009E35DB"/>
    <w:rsid w:val="009E369C"/>
    <w:rsid w:val="009E37ED"/>
    <w:rsid w:val="009E39AB"/>
    <w:rsid w:val="009E3B8E"/>
    <w:rsid w:val="009E3E17"/>
    <w:rsid w:val="009E4057"/>
    <w:rsid w:val="009E4586"/>
    <w:rsid w:val="009E47A3"/>
    <w:rsid w:val="009E4883"/>
    <w:rsid w:val="009E489E"/>
    <w:rsid w:val="009E4AA9"/>
    <w:rsid w:val="009E4CC5"/>
    <w:rsid w:val="009E4D1B"/>
    <w:rsid w:val="009E4EBF"/>
    <w:rsid w:val="009E52E9"/>
    <w:rsid w:val="009E5854"/>
    <w:rsid w:val="009E5B46"/>
    <w:rsid w:val="009E5C11"/>
    <w:rsid w:val="009E5C33"/>
    <w:rsid w:val="009E5D12"/>
    <w:rsid w:val="009E5D2A"/>
    <w:rsid w:val="009E60ED"/>
    <w:rsid w:val="009E614E"/>
    <w:rsid w:val="009E6190"/>
    <w:rsid w:val="009E622D"/>
    <w:rsid w:val="009E628D"/>
    <w:rsid w:val="009E6572"/>
    <w:rsid w:val="009E6594"/>
    <w:rsid w:val="009E675E"/>
    <w:rsid w:val="009E69FD"/>
    <w:rsid w:val="009E6ABE"/>
    <w:rsid w:val="009E6E07"/>
    <w:rsid w:val="009E6E60"/>
    <w:rsid w:val="009E6EDF"/>
    <w:rsid w:val="009E7071"/>
    <w:rsid w:val="009E7343"/>
    <w:rsid w:val="009E7503"/>
    <w:rsid w:val="009E761C"/>
    <w:rsid w:val="009E77E5"/>
    <w:rsid w:val="009E792C"/>
    <w:rsid w:val="009E7946"/>
    <w:rsid w:val="009E7969"/>
    <w:rsid w:val="009E7B07"/>
    <w:rsid w:val="009E7DA1"/>
    <w:rsid w:val="009F038D"/>
    <w:rsid w:val="009F0652"/>
    <w:rsid w:val="009F07F9"/>
    <w:rsid w:val="009F08F3"/>
    <w:rsid w:val="009F096C"/>
    <w:rsid w:val="009F0AB6"/>
    <w:rsid w:val="009F0B0D"/>
    <w:rsid w:val="009F0C6D"/>
    <w:rsid w:val="009F1064"/>
    <w:rsid w:val="009F1297"/>
    <w:rsid w:val="009F18DF"/>
    <w:rsid w:val="009F2254"/>
    <w:rsid w:val="009F2744"/>
    <w:rsid w:val="009F27E1"/>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64"/>
    <w:rsid w:val="009F5E9E"/>
    <w:rsid w:val="009F612E"/>
    <w:rsid w:val="009F6298"/>
    <w:rsid w:val="009F66A0"/>
    <w:rsid w:val="009F68D8"/>
    <w:rsid w:val="009F6C97"/>
    <w:rsid w:val="009F6E11"/>
    <w:rsid w:val="009F70CF"/>
    <w:rsid w:val="009F754C"/>
    <w:rsid w:val="009F7C4A"/>
    <w:rsid w:val="009F7E47"/>
    <w:rsid w:val="009F7FAC"/>
    <w:rsid w:val="00A000CA"/>
    <w:rsid w:val="00A0019A"/>
    <w:rsid w:val="00A00203"/>
    <w:rsid w:val="00A0023A"/>
    <w:rsid w:val="00A003E8"/>
    <w:rsid w:val="00A005CC"/>
    <w:rsid w:val="00A005FF"/>
    <w:rsid w:val="00A0065E"/>
    <w:rsid w:val="00A00735"/>
    <w:rsid w:val="00A00AC5"/>
    <w:rsid w:val="00A00CA8"/>
    <w:rsid w:val="00A00E7B"/>
    <w:rsid w:val="00A00FCA"/>
    <w:rsid w:val="00A01162"/>
    <w:rsid w:val="00A01586"/>
    <w:rsid w:val="00A01A61"/>
    <w:rsid w:val="00A01B53"/>
    <w:rsid w:val="00A01BDE"/>
    <w:rsid w:val="00A01DFF"/>
    <w:rsid w:val="00A02152"/>
    <w:rsid w:val="00A02263"/>
    <w:rsid w:val="00A02473"/>
    <w:rsid w:val="00A02DA6"/>
    <w:rsid w:val="00A03063"/>
    <w:rsid w:val="00A0311C"/>
    <w:rsid w:val="00A031D8"/>
    <w:rsid w:val="00A0327D"/>
    <w:rsid w:val="00A03717"/>
    <w:rsid w:val="00A037E2"/>
    <w:rsid w:val="00A03819"/>
    <w:rsid w:val="00A03E7F"/>
    <w:rsid w:val="00A03F7B"/>
    <w:rsid w:val="00A04101"/>
    <w:rsid w:val="00A041B5"/>
    <w:rsid w:val="00A0425A"/>
    <w:rsid w:val="00A04298"/>
    <w:rsid w:val="00A04519"/>
    <w:rsid w:val="00A047D4"/>
    <w:rsid w:val="00A048A8"/>
    <w:rsid w:val="00A04A19"/>
    <w:rsid w:val="00A04F49"/>
    <w:rsid w:val="00A05304"/>
    <w:rsid w:val="00A053B1"/>
    <w:rsid w:val="00A0615F"/>
    <w:rsid w:val="00A061DD"/>
    <w:rsid w:val="00A063AA"/>
    <w:rsid w:val="00A063E3"/>
    <w:rsid w:val="00A06D39"/>
    <w:rsid w:val="00A06D6C"/>
    <w:rsid w:val="00A07069"/>
    <w:rsid w:val="00A07128"/>
    <w:rsid w:val="00A07372"/>
    <w:rsid w:val="00A074F4"/>
    <w:rsid w:val="00A07A5C"/>
    <w:rsid w:val="00A07D9D"/>
    <w:rsid w:val="00A100F1"/>
    <w:rsid w:val="00A10155"/>
    <w:rsid w:val="00A102B3"/>
    <w:rsid w:val="00A10411"/>
    <w:rsid w:val="00A10444"/>
    <w:rsid w:val="00A104E5"/>
    <w:rsid w:val="00A10975"/>
    <w:rsid w:val="00A113DC"/>
    <w:rsid w:val="00A114AA"/>
    <w:rsid w:val="00A11522"/>
    <w:rsid w:val="00A115B1"/>
    <w:rsid w:val="00A118DD"/>
    <w:rsid w:val="00A11A0E"/>
    <w:rsid w:val="00A11DA9"/>
    <w:rsid w:val="00A1220A"/>
    <w:rsid w:val="00A1257D"/>
    <w:rsid w:val="00A12D80"/>
    <w:rsid w:val="00A12DA4"/>
    <w:rsid w:val="00A130C5"/>
    <w:rsid w:val="00A13206"/>
    <w:rsid w:val="00A13413"/>
    <w:rsid w:val="00A1346D"/>
    <w:rsid w:val="00A13658"/>
    <w:rsid w:val="00A137FD"/>
    <w:rsid w:val="00A13E54"/>
    <w:rsid w:val="00A14368"/>
    <w:rsid w:val="00A14E56"/>
    <w:rsid w:val="00A15219"/>
    <w:rsid w:val="00A152FE"/>
    <w:rsid w:val="00A15379"/>
    <w:rsid w:val="00A1554F"/>
    <w:rsid w:val="00A15555"/>
    <w:rsid w:val="00A1558B"/>
    <w:rsid w:val="00A15838"/>
    <w:rsid w:val="00A159F9"/>
    <w:rsid w:val="00A16331"/>
    <w:rsid w:val="00A16448"/>
    <w:rsid w:val="00A166DB"/>
    <w:rsid w:val="00A1689C"/>
    <w:rsid w:val="00A168D8"/>
    <w:rsid w:val="00A168E7"/>
    <w:rsid w:val="00A16A58"/>
    <w:rsid w:val="00A16B8F"/>
    <w:rsid w:val="00A16D42"/>
    <w:rsid w:val="00A16F84"/>
    <w:rsid w:val="00A17071"/>
    <w:rsid w:val="00A170B7"/>
    <w:rsid w:val="00A170DC"/>
    <w:rsid w:val="00A1740B"/>
    <w:rsid w:val="00A174C3"/>
    <w:rsid w:val="00A1768A"/>
    <w:rsid w:val="00A17AE1"/>
    <w:rsid w:val="00A17C65"/>
    <w:rsid w:val="00A17ED1"/>
    <w:rsid w:val="00A17F4E"/>
    <w:rsid w:val="00A17F63"/>
    <w:rsid w:val="00A20085"/>
    <w:rsid w:val="00A2012F"/>
    <w:rsid w:val="00A20669"/>
    <w:rsid w:val="00A20A2C"/>
    <w:rsid w:val="00A20AE6"/>
    <w:rsid w:val="00A20E29"/>
    <w:rsid w:val="00A20FF3"/>
    <w:rsid w:val="00A2102E"/>
    <w:rsid w:val="00A21558"/>
    <w:rsid w:val="00A21684"/>
    <w:rsid w:val="00A218DF"/>
    <w:rsid w:val="00A2193B"/>
    <w:rsid w:val="00A219DE"/>
    <w:rsid w:val="00A21BEB"/>
    <w:rsid w:val="00A21CD2"/>
    <w:rsid w:val="00A21D21"/>
    <w:rsid w:val="00A21D4E"/>
    <w:rsid w:val="00A21E74"/>
    <w:rsid w:val="00A21F28"/>
    <w:rsid w:val="00A21F52"/>
    <w:rsid w:val="00A22966"/>
    <w:rsid w:val="00A229B2"/>
    <w:rsid w:val="00A22BE9"/>
    <w:rsid w:val="00A22D1B"/>
    <w:rsid w:val="00A22F96"/>
    <w:rsid w:val="00A22FD7"/>
    <w:rsid w:val="00A23224"/>
    <w:rsid w:val="00A2351A"/>
    <w:rsid w:val="00A235CD"/>
    <w:rsid w:val="00A23687"/>
    <w:rsid w:val="00A23716"/>
    <w:rsid w:val="00A23790"/>
    <w:rsid w:val="00A239C0"/>
    <w:rsid w:val="00A23B2E"/>
    <w:rsid w:val="00A23C43"/>
    <w:rsid w:val="00A23C48"/>
    <w:rsid w:val="00A23D7E"/>
    <w:rsid w:val="00A241BB"/>
    <w:rsid w:val="00A24595"/>
    <w:rsid w:val="00A24870"/>
    <w:rsid w:val="00A24987"/>
    <w:rsid w:val="00A24B0E"/>
    <w:rsid w:val="00A24B33"/>
    <w:rsid w:val="00A24BF3"/>
    <w:rsid w:val="00A24F86"/>
    <w:rsid w:val="00A255C6"/>
    <w:rsid w:val="00A259D5"/>
    <w:rsid w:val="00A25A00"/>
    <w:rsid w:val="00A25BDC"/>
    <w:rsid w:val="00A25F5B"/>
    <w:rsid w:val="00A260F4"/>
    <w:rsid w:val="00A26377"/>
    <w:rsid w:val="00A264A9"/>
    <w:rsid w:val="00A2656C"/>
    <w:rsid w:val="00A266BF"/>
    <w:rsid w:val="00A269A7"/>
    <w:rsid w:val="00A26AFD"/>
    <w:rsid w:val="00A26DCF"/>
    <w:rsid w:val="00A26EE7"/>
    <w:rsid w:val="00A27256"/>
    <w:rsid w:val="00A2752B"/>
    <w:rsid w:val="00A276C7"/>
    <w:rsid w:val="00A27785"/>
    <w:rsid w:val="00A27B04"/>
    <w:rsid w:val="00A30187"/>
    <w:rsid w:val="00A30266"/>
    <w:rsid w:val="00A30325"/>
    <w:rsid w:val="00A304C0"/>
    <w:rsid w:val="00A30656"/>
    <w:rsid w:val="00A30B2D"/>
    <w:rsid w:val="00A30C4F"/>
    <w:rsid w:val="00A30FE6"/>
    <w:rsid w:val="00A31059"/>
    <w:rsid w:val="00A311EC"/>
    <w:rsid w:val="00A31419"/>
    <w:rsid w:val="00A31481"/>
    <w:rsid w:val="00A314B7"/>
    <w:rsid w:val="00A316D0"/>
    <w:rsid w:val="00A31A9C"/>
    <w:rsid w:val="00A31D18"/>
    <w:rsid w:val="00A31D72"/>
    <w:rsid w:val="00A31E66"/>
    <w:rsid w:val="00A31F81"/>
    <w:rsid w:val="00A3225E"/>
    <w:rsid w:val="00A3265C"/>
    <w:rsid w:val="00A32732"/>
    <w:rsid w:val="00A3287B"/>
    <w:rsid w:val="00A32A14"/>
    <w:rsid w:val="00A33237"/>
    <w:rsid w:val="00A3327E"/>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297"/>
    <w:rsid w:val="00A3650E"/>
    <w:rsid w:val="00A36524"/>
    <w:rsid w:val="00A36574"/>
    <w:rsid w:val="00A36677"/>
    <w:rsid w:val="00A3675F"/>
    <w:rsid w:val="00A36992"/>
    <w:rsid w:val="00A36BFA"/>
    <w:rsid w:val="00A36CD5"/>
    <w:rsid w:val="00A36F79"/>
    <w:rsid w:val="00A36FC7"/>
    <w:rsid w:val="00A374F8"/>
    <w:rsid w:val="00A37A43"/>
    <w:rsid w:val="00A37A97"/>
    <w:rsid w:val="00A37F6D"/>
    <w:rsid w:val="00A37F78"/>
    <w:rsid w:val="00A4007D"/>
    <w:rsid w:val="00A403BD"/>
    <w:rsid w:val="00A40842"/>
    <w:rsid w:val="00A40868"/>
    <w:rsid w:val="00A40ABD"/>
    <w:rsid w:val="00A40B8D"/>
    <w:rsid w:val="00A40BCB"/>
    <w:rsid w:val="00A4149F"/>
    <w:rsid w:val="00A41823"/>
    <w:rsid w:val="00A41D38"/>
    <w:rsid w:val="00A41E2B"/>
    <w:rsid w:val="00A41FFC"/>
    <w:rsid w:val="00A4206E"/>
    <w:rsid w:val="00A42091"/>
    <w:rsid w:val="00A42120"/>
    <w:rsid w:val="00A421CE"/>
    <w:rsid w:val="00A42245"/>
    <w:rsid w:val="00A4228B"/>
    <w:rsid w:val="00A42428"/>
    <w:rsid w:val="00A425B4"/>
    <w:rsid w:val="00A4283B"/>
    <w:rsid w:val="00A42B90"/>
    <w:rsid w:val="00A42C29"/>
    <w:rsid w:val="00A42C2D"/>
    <w:rsid w:val="00A42CD4"/>
    <w:rsid w:val="00A43007"/>
    <w:rsid w:val="00A43183"/>
    <w:rsid w:val="00A4359C"/>
    <w:rsid w:val="00A43679"/>
    <w:rsid w:val="00A436B8"/>
    <w:rsid w:val="00A43CF1"/>
    <w:rsid w:val="00A43E67"/>
    <w:rsid w:val="00A441AA"/>
    <w:rsid w:val="00A444E0"/>
    <w:rsid w:val="00A44517"/>
    <w:rsid w:val="00A445B1"/>
    <w:rsid w:val="00A4466E"/>
    <w:rsid w:val="00A4496F"/>
    <w:rsid w:val="00A4543D"/>
    <w:rsid w:val="00A45B74"/>
    <w:rsid w:val="00A45BB8"/>
    <w:rsid w:val="00A45C09"/>
    <w:rsid w:val="00A45CF2"/>
    <w:rsid w:val="00A45ECB"/>
    <w:rsid w:val="00A45FE5"/>
    <w:rsid w:val="00A45FF8"/>
    <w:rsid w:val="00A4601F"/>
    <w:rsid w:val="00A46A9E"/>
    <w:rsid w:val="00A46B47"/>
    <w:rsid w:val="00A46B6B"/>
    <w:rsid w:val="00A46DA1"/>
    <w:rsid w:val="00A46DC5"/>
    <w:rsid w:val="00A46E38"/>
    <w:rsid w:val="00A46E91"/>
    <w:rsid w:val="00A47062"/>
    <w:rsid w:val="00A47232"/>
    <w:rsid w:val="00A47540"/>
    <w:rsid w:val="00A47542"/>
    <w:rsid w:val="00A4770F"/>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06"/>
    <w:rsid w:val="00A5119D"/>
    <w:rsid w:val="00A511F4"/>
    <w:rsid w:val="00A513CD"/>
    <w:rsid w:val="00A5152A"/>
    <w:rsid w:val="00A5170E"/>
    <w:rsid w:val="00A51880"/>
    <w:rsid w:val="00A51980"/>
    <w:rsid w:val="00A51AB4"/>
    <w:rsid w:val="00A51FD8"/>
    <w:rsid w:val="00A522BC"/>
    <w:rsid w:val="00A523D5"/>
    <w:rsid w:val="00A5242A"/>
    <w:rsid w:val="00A52A67"/>
    <w:rsid w:val="00A52D16"/>
    <w:rsid w:val="00A52DCC"/>
    <w:rsid w:val="00A52E1D"/>
    <w:rsid w:val="00A52FF9"/>
    <w:rsid w:val="00A5313E"/>
    <w:rsid w:val="00A533E8"/>
    <w:rsid w:val="00A5354F"/>
    <w:rsid w:val="00A53575"/>
    <w:rsid w:val="00A53987"/>
    <w:rsid w:val="00A53DFA"/>
    <w:rsid w:val="00A53F8B"/>
    <w:rsid w:val="00A53FD1"/>
    <w:rsid w:val="00A549B2"/>
    <w:rsid w:val="00A54C77"/>
    <w:rsid w:val="00A54CF2"/>
    <w:rsid w:val="00A54D08"/>
    <w:rsid w:val="00A54F39"/>
    <w:rsid w:val="00A54FC1"/>
    <w:rsid w:val="00A5508B"/>
    <w:rsid w:val="00A553AC"/>
    <w:rsid w:val="00A553CB"/>
    <w:rsid w:val="00A5576C"/>
    <w:rsid w:val="00A5579A"/>
    <w:rsid w:val="00A558FF"/>
    <w:rsid w:val="00A5592F"/>
    <w:rsid w:val="00A55987"/>
    <w:rsid w:val="00A55C00"/>
    <w:rsid w:val="00A55E5F"/>
    <w:rsid w:val="00A55FD7"/>
    <w:rsid w:val="00A5644D"/>
    <w:rsid w:val="00A5665F"/>
    <w:rsid w:val="00A566C2"/>
    <w:rsid w:val="00A566C7"/>
    <w:rsid w:val="00A56AFF"/>
    <w:rsid w:val="00A56B7F"/>
    <w:rsid w:val="00A56BC1"/>
    <w:rsid w:val="00A572A2"/>
    <w:rsid w:val="00A57383"/>
    <w:rsid w:val="00A57398"/>
    <w:rsid w:val="00A5750C"/>
    <w:rsid w:val="00A578CD"/>
    <w:rsid w:val="00A5797A"/>
    <w:rsid w:val="00A57D1B"/>
    <w:rsid w:val="00A57DEB"/>
    <w:rsid w:val="00A57FA7"/>
    <w:rsid w:val="00A601F4"/>
    <w:rsid w:val="00A60276"/>
    <w:rsid w:val="00A60478"/>
    <w:rsid w:val="00A604C1"/>
    <w:rsid w:val="00A6051D"/>
    <w:rsid w:val="00A6068C"/>
    <w:rsid w:val="00A606C5"/>
    <w:rsid w:val="00A60704"/>
    <w:rsid w:val="00A60811"/>
    <w:rsid w:val="00A60832"/>
    <w:rsid w:val="00A610B4"/>
    <w:rsid w:val="00A611A0"/>
    <w:rsid w:val="00A6121D"/>
    <w:rsid w:val="00A61304"/>
    <w:rsid w:val="00A61499"/>
    <w:rsid w:val="00A6158D"/>
    <w:rsid w:val="00A61C52"/>
    <w:rsid w:val="00A61D6C"/>
    <w:rsid w:val="00A61F9A"/>
    <w:rsid w:val="00A623D8"/>
    <w:rsid w:val="00A624D7"/>
    <w:rsid w:val="00A62506"/>
    <w:rsid w:val="00A62701"/>
    <w:rsid w:val="00A62A20"/>
    <w:rsid w:val="00A62A77"/>
    <w:rsid w:val="00A62F99"/>
    <w:rsid w:val="00A6302D"/>
    <w:rsid w:val="00A63237"/>
    <w:rsid w:val="00A6335D"/>
    <w:rsid w:val="00A633D7"/>
    <w:rsid w:val="00A63483"/>
    <w:rsid w:val="00A635AF"/>
    <w:rsid w:val="00A63CC3"/>
    <w:rsid w:val="00A63D64"/>
    <w:rsid w:val="00A642A5"/>
    <w:rsid w:val="00A643B2"/>
    <w:rsid w:val="00A64436"/>
    <w:rsid w:val="00A644AD"/>
    <w:rsid w:val="00A647F8"/>
    <w:rsid w:val="00A64853"/>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4B"/>
    <w:rsid w:val="00A67A67"/>
    <w:rsid w:val="00A67C11"/>
    <w:rsid w:val="00A67E25"/>
    <w:rsid w:val="00A67E6C"/>
    <w:rsid w:val="00A7011E"/>
    <w:rsid w:val="00A70249"/>
    <w:rsid w:val="00A70418"/>
    <w:rsid w:val="00A7072D"/>
    <w:rsid w:val="00A707B0"/>
    <w:rsid w:val="00A70A89"/>
    <w:rsid w:val="00A70C25"/>
    <w:rsid w:val="00A70D1C"/>
    <w:rsid w:val="00A70ED1"/>
    <w:rsid w:val="00A70F16"/>
    <w:rsid w:val="00A70F4D"/>
    <w:rsid w:val="00A71588"/>
    <w:rsid w:val="00A71665"/>
    <w:rsid w:val="00A719E9"/>
    <w:rsid w:val="00A71B3F"/>
    <w:rsid w:val="00A71B99"/>
    <w:rsid w:val="00A72009"/>
    <w:rsid w:val="00A72293"/>
    <w:rsid w:val="00A7262C"/>
    <w:rsid w:val="00A72841"/>
    <w:rsid w:val="00A7290A"/>
    <w:rsid w:val="00A729D8"/>
    <w:rsid w:val="00A72D93"/>
    <w:rsid w:val="00A72EA7"/>
    <w:rsid w:val="00A73409"/>
    <w:rsid w:val="00A734F3"/>
    <w:rsid w:val="00A7391D"/>
    <w:rsid w:val="00A739D0"/>
    <w:rsid w:val="00A73BEA"/>
    <w:rsid w:val="00A73C14"/>
    <w:rsid w:val="00A73D76"/>
    <w:rsid w:val="00A73F21"/>
    <w:rsid w:val="00A74011"/>
    <w:rsid w:val="00A74532"/>
    <w:rsid w:val="00A74594"/>
    <w:rsid w:val="00A747B5"/>
    <w:rsid w:val="00A74DC6"/>
    <w:rsid w:val="00A74F1B"/>
    <w:rsid w:val="00A75258"/>
    <w:rsid w:val="00A752C5"/>
    <w:rsid w:val="00A75648"/>
    <w:rsid w:val="00A75782"/>
    <w:rsid w:val="00A757C4"/>
    <w:rsid w:val="00A757F8"/>
    <w:rsid w:val="00A75CF1"/>
    <w:rsid w:val="00A75D1B"/>
    <w:rsid w:val="00A76071"/>
    <w:rsid w:val="00A761D4"/>
    <w:rsid w:val="00A763C6"/>
    <w:rsid w:val="00A76768"/>
    <w:rsid w:val="00A76C02"/>
    <w:rsid w:val="00A77100"/>
    <w:rsid w:val="00A77260"/>
    <w:rsid w:val="00A77324"/>
    <w:rsid w:val="00A7733E"/>
    <w:rsid w:val="00A77386"/>
    <w:rsid w:val="00A77492"/>
    <w:rsid w:val="00A775FA"/>
    <w:rsid w:val="00A77714"/>
    <w:rsid w:val="00A77756"/>
    <w:rsid w:val="00A7778F"/>
    <w:rsid w:val="00A777BF"/>
    <w:rsid w:val="00A777C3"/>
    <w:rsid w:val="00A77951"/>
    <w:rsid w:val="00A779DE"/>
    <w:rsid w:val="00A77C03"/>
    <w:rsid w:val="00A77DB5"/>
    <w:rsid w:val="00A77DBD"/>
    <w:rsid w:val="00A77E07"/>
    <w:rsid w:val="00A77EC4"/>
    <w:rsid w:val="00A77F9F"/>
    <w:rsid w:val="00A80071"/>
    <w:rsid w:val="00A800D7"/>
    <w:rsid w:val="00A801B5"/>
    <w:rsid w:val="00A801EE"/>
    <w:rsid w:val="00A802AA"/>
    <w:rsid w:val="00A803A9"/>
    <w:rsid w:val="00A80456"/>
    <w:rsid w:val="00A805BA"/>
    <w:rsid w:val="00A8093A"/>
    <w:rsid w:val="00A8095B"/>
    <w:rsid w:val="00A80960"/>
    <w:rsid w:val="00A80ADE"/>
    <w:rsid w:val="00A80E1A"/>
    <w:rsid w:val="00A81119"/>
    <w:rsid w:val="00A8120A"/>
    <w:rsid w:val="00A812A4"/>
    <w:rsid w:val="00A812E9"/>
    <w:rsid w:val="00A8155D"/>
    <w:rsid w:val="00A819E1"/>
    <w:rsid w:val="00A81A64"/>
    <w:rsid w:val="00A81B5F"/>
    <w:rsid w:val="00A81B9E"/>
    <w:rsid w:val="00A81C57"/>
    <w:rsid w:val="00A81CB2"/>
    <w:rsid w:val="00A81DF5"/>
    <w:rsid w:val="00A81F23"/>
    <w:rsid w:val="00A81F6C"/>
    <w:rsid w:val="00A81F97"/>
    <w:rsid w:val="00A82175"/>
    <w:rsid w:val="00A823C3"/>
    <w:rsid w:val="00A8244E"/>
    <w:rsid w:val="00A824DF"/>
    <w:rsid w:val="00A82698"/>
    <w:rsid w:val="00A826F7"/>
    <w:rsid w:val="00A8284B"/>
    <w:rsid w:val="00A82A79"/>
    <w:rsid w:val="00A82B13"/>
    <w:rsid w:val="00A82C74"/>
    <w:rsid w:val="00A82D13"/>
    <w:rsid w:val="00A82DED"/>
    <w:rsid w:val="00A83067"/>
    <w:rsid w:val="00A831AD"/>
    <w:rsid w:val="00A83209"/>
    <w:rsid w:val="00A83227"/>
    <w:rsid w:val="00A8345F"/>
    <w:rsid w:val="00A834B0"/>
    <w:rsid w:val="00A8356F"/>
    <w:rsid w:val="00A835B6"/>
    <w:rsid w:val="00A83AB5"/>
    <w:rsid w:val="00A83D02"/>
    <w:rsid w:val="00A83EE0"/>
    <w:rsid w:val="00A841B2"/>
    <w:rsid w:val="00A8422E"/>
    <w:rsid w:val="00A84320"/>
    <w:rsid w:val="00A847A9"/>
    <w:rsid w:val="00A84913"/>
    <w:rsid w:val="00A849AC"/>
    <w:rsid w:val="00A84D05"/>
    <w:rsid w:val="00A84EED"/>
    <w:rsid w:val="00A8501E"/>
    <w:rsid w:val="00A850CC"/>
    <w:rsid w:val="00A85191"/>
    <w:rsid w:val="00A853FC"/>
    <w:rsid w:val="00A85776"/>
    <w:rsid w:val="00A8578F"/>
    <w:rsid w:val="00A857A8"/>
    <w:rsid w:val="00A8599B"/>
    <w:rsid w:val="00A85A7B"/>
    <w:rsid w:val="00A85AC5"/>
    <w:rsid w:val="00A85DB3"/>
    <w:rsid w:val="00A85F98"/>
    <w:rsid w:val="00A860E1"/>
    <w:rsid w:val="00A8621E"/>
    <w:rsid w:val="00A8638F"/>
    <w:rsid w:val="00A8662F"/>
    <w:rsid w:val="00A8667C"/>
    <w:rsid w:val="00A868F2"/>
    <w:rsid w:val="00A86AD2"/>
    <w:rsid w:val="00A86B57"/>
    <w:rsid w:val="00A86FD7"/>
    <w:rsid w:val="00A87137"/>
    <w:rsid w:val="00A8718A"/>
    <w:rsid w:val="00A8720B"/>
    <w:rsid w:val="00A876B9"/>
    <w:rsid w:val="00A87992"/>
    <w:rsid w:val="00A87AE6"/>
    <w:rsid w:val="00A87D55"/>
    <w:rsid w:val="00A9048E"/>
    <w:rsid w:val="00A90490"/>
    <w:rsid w:val="00A905A1"/>
    <w:rsid w:val="00A905E3"/>
    <w:rsid w:val="00A90661"/>
    <w:rsid w:val="00A90798"/>
    <w:rsid w:val="00A90823"/>
    <w:rsid w:val="00A908EC"/>
    <w:rsid w:val="00A908F4"/>
    <w:rsid w:val="00A90A0A"/>
    <w:rsid w:val="00A90CEF"/>
    <w:rsid w:val="00A915AB"/>
    <w:rsid w:val="00A91B49"/>
    <w:rsid w:val="00A91F98"/>
    <w:rsid w:val="00A920A7"/>
    <w:rsid w:val="00A92311"/>
    <w:rsid w:val="00A92678"/>
    <w:rsid w:val="00A926BE"/>
    <w:rsid w:val="00A92706"/>
    <w:rsid w:val="00A92740"/>
    <w:rsid w:val="00A92879"/>
    <w:rsid w:val="00A92A03"/>
    <w:rsid w:val="00A92A0D"/>
    <w:rsid w:val="00A92BE4"/>
    <w:rsid w:val="00A93083"/>
    <w:rsid w:val="00A93945"/>
    <w:rsid w:val="00A93D07"/>
    <w:rsid w:val="00A93F67"/>
    <w:rsid w:val="00A93F7C"/>
    <w:rsid w:val="00A9438C"/>
    <w:rsid w:val="00A9442A"/>
    <w:rsid w:val="00A94616"/>
    <w:rsid w:val="00A948E5"/>
    <w:rsid w:val="00A949D7"/>
    <w:rsid w:val="00A94A69"/>
    <w:rsid w:val="00A94B7A"/>
    <w:rsid w:val="00A94C1D"/>
    <w:rsid w:val="00A94C62"/>
    <w:rsid w:val="00A94E7B"/>
    <w:rsid w:val="00A9512E"/>
    <w:rsid w:val="00A95263"/>
    <w:rsid w:val="00A953A2"/>
    <w:rsid w:val="00A953D7"/>
    <w:rsid w:val="00A95406"/>
    <w:rsid w:val="00A95695"/>
    <w:rsid w:val="00A956E5"/>
    <w:rsid w:val="00A95941"/>
    <w:rsid w:val="00A95C96"/>
    <w:rsid w:val="00A95CA1"/>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74"/>
    <w:rsid w:val="00A976D7"/>
    <w:rsid w:val="00A977F4"/>
    <w:rsid w:val="00A9785D"/>
    <w:rsid w:val="00A97D33"/>
    <w:rsid w:val="00A97E09"/>
    <w:rsid w:val="00A97E92"/>
    <w:rsid w:val="00A97F2C"/>
    <w:rsid w:val="00AA0143"/>
    <w:rsid w:val="00AA016F"/>
    <w:rsid w:val="00AA018D"/>
    <w:rsid w:val="00AA0462"/>
    <w:rsid w:val="00AA0823"/>
    <w:rsid w:val="00AA0879"/>
    <w:rsid w:val="00AA09C2"/>
    <w:rsid w:val="00AA0ADD"/>
    <w:rsid w:val="00AA0B19"/>
    <w:rsid w:val="00AA0EC1"/>
    <w:rsid w:val="00AA13A5"/>
    <w:rsid w:val="00AA19E5"/>
    <w:rsid w:val="00AA1AAD"/>
    <w:rsid w:val="00AA1B7B"/>
    <w:rsid w:val="00AA1D39"/>
    <w:rsid w:val="00AA1DC7"/>
    <w:rsid w:val="00AA1ED4"/>
    <w:rsid w:val="00AA1ED6"/>
    <w:rsid w:val="00AA203C"/>
    <w:rsid w:val="00AA2214"/>
    <w:rsid w:val="00AA22E9"/>
    <w:rsid w:val="00AA2315"/>
    <w:rsid w:val="00AA2408"/>
    <w:rsid w:val="00AA2594"/>
    <w:rsid w:val="00AA2DF3"/>
    <w:rsid w:val="00AA31BF"/>
    <w:rsid w:val="00AA3666"/>
    <w:rsid w:val="00AA3710"/>
    <w:rsid w:val="00AA381A"/>
    <w:rsid w:val="00AA39F4"/>
    <w:rsid w:val="00AA3C6F"/>
    <w:rsid w:val="00AA3E26"/>
    <w:rsid w:val="00AA40B4"/>
    <w:rsid w:val="00AA419B"/>
    <w:rsid w:val="00AA42AA"/>
    <w:rsid w:val="00AA4314"/>
    <w:rsid w:val="00AA4480"/>
    <w:rsid w:val="00AA4568"/>
    <w:rsid w:val="00AA45DD"/>
    <w:rsid w:val="00AA45E2"/>
    <w:rsid w:val="00AA486F"/>
    <w:rsid w:val="00AA48B4"/>
    <w:rsid w:val="00AA49B8"/>
    <w:rsid w:val="00AA4B5B"/>
    <w:rsid w:val="00AA4CE9"/>
    <w:rsid w:val="00AA4EE8"/>
    <w:rsid w:val="00AA5036"/>
    <w:rsid w:val="00AA51D6"/>
    <w:rsid w:val="00AA526B"/>
    <w:rsid w:val="00AA52E6"/>
    <w:rsid w:val="00AA54DE"/>
    <w:rsid w:val="00AA589F"/>
    <w:rsid w:val="00AA58FB"/>
    <w:rsid w:val="00AA5A2F"/>
    <w:rsid w:val="00AA5A45"/>
    <w:rsid w:val="00AA5AEF"/>
    <w:rsid w:val="00AA5B7A"/>
    <w:rsid w:val="00AA5DBD"/>
    <w:rsid w:val="00AA63DB"/>
    <w:rsid w:val="00AA69B6"/>
    <w:rsid w:val="00AA6B16"/>
    <w:rsid w:val="00AA6C41"/>
    <w:rsid w:val="00AA6F5B"/>
    <w:rsid w:val="00AA704D"/>
    <w:rsid w:val="00AA76B7"/>
    <w:rsid w:val="00AA7781"/>
    <w:rsid w:val="00AA7A05"/>
    <w:rsid w:val="00AA7A10"/>
    <w:rsid w:val="00AA7E02"/>
    <w:rsid w:val="00AB0102"/>
    <w:rsid w:val="00AB0307"/>
    <w:rsid w:val="00AB03DB"/>
    <w:rsid w:val="00AB048D"/>
    <w:rsid w:val="00AB0831"/>
    <w:rsid w:val="00AB0923"/>
    <w:rsid w:val="00AB0A8E"/>
    <w:rsid w:val="00AB0BC8"/>
    <w:rsid w:val="00AB106E"/>
    <w:rsid w:val="00AB11CA"/>
    <w:rsid w:val="00AB124C"/>
    <w:rsid w:val="00AB12C8"/>
    <w:rsid w:val="00AB14D9"/>
    <w:rsid w:val="00AB1CB0"/>
    <w:rsid w:val="00AB26E7"/>
    <w:rsid w:val="00AB2715"/>
    <w:rsid w:val="00AB29AB"/>
    <w:rsid w:val="00AB2BAC"/>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209"/>
    <w:rsid w:val="00AB4343"/>
    <w:rsid w:val="00AB43B0"/>
    <w:rsid w:val="00AB4531"/>
    <w:rsid w:val="00AB4935"/>
    <w:rsid w:val="00AB4999"/>
    <w:rsid w:val="00AB4AB8"/>
    <w:rsid w:val="00AB5170"/>
    <w:rsid w:val="00AB51A9"/>
    <w:rsid w:val="00AB57BD"/>
    <w:rsid w:val="00AB5819"/>
    <w:rsid w:val="00AB5BE8"/>
    <w:rsid w:val="00AB5D41"/>
    <w:rsid w:val="00AB5E6F"/>
    <w:rsid w:val="00AB6126"/>
    <w:rsid w:val="00AB62B7"/>
    <w:rsid w:val="00AB62C6"/>
    <w:rsid w:val="00AB655E"/>
    <w:rsid w:val="00AB6EF7"/>
    <w:rsid w:val="00AB6FA7"/>
    <w:rsid w:val="00AB6FAD"/>
    <w:rsid w:val="00AB761E"/>
    <w:rsid w:val="00AB78E5"/>
    <w:rsid w:val="00AB7A8D"/>
    <w:rsid w:val="00AC007F"/>
    <w:rsid w:val="00AC0096"/>
    <w:rsid w:val="00AC018C"/>
    <w:rsid w:val="00AC02B3"/>
    <w:rsid w:val="00AC02D4"/>
    <w:rsid w:val="00AC078E"/>
    <w:rsid w:val="00AC0A71"/>
    <w:rsid w:val="00AC0B81"/>
    <w:rsid w:val="00AC1032"/>
    <w:rsid w:val="00AC11A2"/>
    <w:rsid w:val="00AC144C"/>
    <w:rsid w:val="00AC151F"/>
    <w:rsid w:val="00AC17F7"/>
    <w:rsid w:val="00AC189F"/>
    <w:rsid w:val="00AC1A4B"/>
    <w:rsid w:val="00AC1A98"/>
    <w:rsid w:val="00AC1FD4"/>
    <w:rsid w:val="00AC1FD7"/>
    <w:rsid w:val="00AC2146"/>
    <w:rsid w:val="00AC218F"/>
    <w:rsid w:val="00AC21DF"/>
    <w:rsid w:val="00AC2CA0"/>
    <w:rsid w:val="00AC2CD6"/>
    <w:rsid w:val="00AC2DF7"/>
    <w:rsid w:val="00AC2E37"/>
    <w:rsid w:val="00AC2ECD"/>
    <w:rsid w:val="00AC2ED4"/>
    <w:rsid w:val="00AC2FDB"/>
    <w:rsid w:val="00AC3119"/>
    <w:rsid w:val="00AC32F5"/>
    <w:rsid w:val="00AC33B3"/>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9E9"/>
    <w:rsid w:val="00AC5A10"/>
    <w:rsid w:val="00AC5AA7"/>
    <w:rsid w:val="00AC5B0B"/>
    <w:rsid w:val="00AC5B0E"/>
    <w:rsid w:val="00AC5C5E"/>
    <w:rsid w:val="00AC5D7D"/>
    <w:rsid w:val="00AC5EA3"/>
    <w:rsid w:val="00AC5F69"/>
    <w:rsid w:val="00AC5FE0"/>
    <w:rsid w:val="00AC6029"/>
    <w:rsid w:val="00AC602D"/>
    <w:rsid w:val="00AC6059"/>
    <w:rsid w:val="00AC6250"/>
    <w:rsid w:val="00AC62C4"/>
    <w:rsid w:val="00AC6364"/>
    <w:rsid w:val="00AC63F4"/>
    <w:rsid w:val="00AC6AF5"/>
    <w:rsid w:val="00AC715A"/>
    <w:rsid w:val="00AC75E0"/>
    <w:rsid w:val="00AC7628"/>
    <w:rsid w:val="00AC77A2"/>
    <w:rsid w:val="00AC7BB4"/>
    <w:rsid w:val="00AC7C43"/>
    <w:rsid w:val="00AC7D12"/>
    <w:rsid w:val="00AD0213"/>
    <w:rsid w:val="00AD0434"/>
    <w:rsid w:val="00AD0841"/>
    <w:rsid w:val="00AD0960"/>
    <w:rsid w:val="00AD0A44"/>
    <w:rsid w:val="00AD0A5B"/>
    <w:rsid w:val="00AD0AA3"/>
    <w:rsid w:val="00AD1134"/>
    <w:rsid w:val="00AD1194"/>
    <w:rsid w:val="00AD1246"/>
    <w:rsid w:val="00AD12DB"/>
    <w:rsid w:val="00AD1543"/>
    <w:rsid w:val="00AD18A1"/>
    <w:rsid w:val="00AD198E"/>
    <w:rsid w:val="00AD1B30"/>
    <w:rsid w:val="00AD1C78"/>
    <w:rsid w:val="00AD1E61"/>
    <w:rsid w:val="00AD1FB5"/>
    <w:rsid w:val="00AD211C"/>
    <w:rsid w:val="00AD24CF"/>
    <w:rsid w:val="00AD2504"/>
    <w:rsid w:val="00AD2560"/>
    <w:rsid w:val="00AD266D"/>
    <w:rsid w:val="00AD293E"/>
    <w:rsid w:val="00AD29F6"/>
    <w:rsid w:val="00AD2BA2"/>
    <w:rsid w:val="00AD2ED0"/>
    <w:rsid w:val="00AD2F83"/>
    <w:rsid w:val="00AD3026"/>
    <w:rsid w:val="00AD329B"/>
    <w:rsid w:val="00AD3485"/>
    <w:rsid w:val="00AD36CC"/>
    <w:rsid w:val="00AD3961"/>
    <w:rsid w:val="00AD3A19"/>
    <w:rsid w:val="00AD3AAC"/>
    <w:rsid w:val="00AD3CA7"/>
    <w:rsid w:val="00AD3E53"/>
    <w:rsid w:val="00AD3F94"/>
    <w:rsid w:val="00AD408F"/>
    <w:rsid w:val="00AD43C9"/>
    <w:rsid w:val="00AD43E2"/>
    <w:rsid w:val="00AD44A3"/>
    <w:rsid w:val="00AD4616"/>
    <w:rsid w:val="00AD48B9"/>
    <w:rsid w:val="00AD4A5A"/>
    <w:rsid w:val="00AD4DC8"/>
    <w:rsid w:val="00AD4EB9"/>
    <w:rsid w:val="00AD4F92"/>
    <w:rsid w:val="00AD50F4"/>
    <w:rsid w:val="00AD52D7"/>
    <w:rsid w:val="00AD557A"/>
    <w:rsid w:val="00AD5775"/>
    <w:rsid w:val="00AD5864"/>
    <w:rsid w:val="00AD5938"/>
    <w:rsid w:val="00AD59B4"/>
    <w:rsid w:val="00AD5C7C"/>
    <w:rsid w:val="00AD5D8A"/>
    <w:rsid w:val="00AD5E44"/>
    <w:rsid w:val="00AD61AF"/>
    <w:rsid w:val="00AD6427"/>
    <w:rsid w:val="00AD6B28"/>
    <w:rsid w:val="00AD6D01"/>
    <w:rsid w:val="00AD718C"/>
    <w:rsid w:val="00AE07AF"/>
    <w:rsid w:val="00AE09BD"/>
    <w:rsid w:val="00AE0BB7"/>
    <w:rsid w:val="00AE0C5C"/>
    <w:rsid w:val="00AE0C81"/>
    <w:rsid w:val="00AE0D61"/>
    <w:rsid w:val="00AE0F80"/>
    <w:rsid w:val="00AE1064"/>
    <w:rsid w:val="00AE10C9"/>
    <w:rsid w:val="00AE1538"/>
    <w:rsid w:val="00AE1867"/>
    <w:rsid w:val="00AE1A0E"/>
    <w:rsid w:val="00AE1CC4"/>
    <w:rsid w:val="00AE1FC2"/>
    <w:rsid w:val="00AE2367"/>
    <w:rsid w:val="00AE240E"/>
    <w:rsid w:val="00AE2521"/>
    <w:rsid w:val="00AE25B3"/>
    <w:rsid w:val="00AE27AC"/>
    <w:rsid w:val="00AE295B"/>
    <w:rsid w:val="00AE2B00"/>
    <w:rsid w:val="00AE2B89"/>
    <w:rsid w:val="00AE2DEF"/>
    <w:rsid w:val="00AE2EDC"/>
    <w:rsid w:val="00AE328A"/>
    <w:rsid w:val="00AE3390"/>
    <w:rsid w:val="00AE3398"/>
    <w:rsid w:val="00AE34C6"/>
    <w:rsid w:val="00AE34FB"/>
    <w:rsid w:val="00AE3966"/>
    <w:rsid w:val="00AE3C18"/>
    <w:rsid w:val="00AE3C53"/>
    <w:rsid w:val="00AE3CBE"/>
    <w:rsid w:val="00AE3DC2"/>
    <w:rsid w:val="00AE3F4C"/>
    <w:rsid w:val="00AE40E0"/>
    <w:rsid w:val="00AE4273"/>
    <w:rsid w:val="00AE4339"/>
    <w:rsid w:val="00AE4353"/>
    <w:rsid w:val="00AE4434"/>
    <w:rsid w:val="00AE44F2"/>
    <w:rsid w:val="00AE46A5"/>
    <w:rsid w:val="00AE47FE"/>
    <w:rsid w:val="00AE48DE"/>
    <w:rsid w:val="00AE4DBA"/>
    <w:rsid w:val="00AE4F07"/>
    <w:rsid w:val="00AE4F4E"/>
    <w:rsid w:val="00AE535E"/>
    <w:rsid w:val="00AE53FA"/>
    <w:rsid w:val="00AE5719"/>
    <w:rsid w:val="00AE5CAB"/>
    <w:rsid w:val="00AE5E5E"/>
    <w:rsid w:val="00AE6037"/>
    <w:rsid w:val="00AE6138"/>
    <w:rsid w:val="00AE62AC"/>
    <w:rsid w:val="00AE63DB"/>
    <w:rsid w:val="00AE6656"/>
    <w:rsid w:val="00AE6A7D"/>
    <w:rsid w:val="00AE7539"/>
    <w:rsid w:val="00AE7899"/>
    <w:rsid w:val="00AE78A2"/>
    <w:rsid w:val="00AE78B0"/>
    <w:rsid w:val="00AE7AF9"/>
    <w:rsid w:val="00AE7B42"/>
    <w:rsid w:val="00AF0218"/>
    <w:rsid w:val="00AF0BAD"/>
    <w:rsid w:val="00AF0D46"/>
    <w:rsid w:val="00AF0ED3"/>
    <w:rsid w:val="00AF1159"/>
    <w:rsid w:val="00AF133A"/>
    <w:rsid w:val="00AF1441"/>
    <w:rsid w:val="00AF16A4"/>
    <w:rsid w:val="00AF1B45"/>
    <w:rsid w:val="00AF1C2F"/>
    <w:rsid w:val="00AF1C5D"/>
    <w:rsid w:val="00AF20A2"/>
    <w:rsid w:val="00AF20B2"/>
    <w:rsid w:val="00AF229B"/>
    <w:rsid w:val="00AF25B2"/>
    <w:rsid w:val="00AF2794"/>
    <w:rsid w:val="00AF27A3"/>
    <w:rsid w:val="00AF2AB8"/>
    <w:rsid w:val="00AF2B45"/>
    <w:rsid w:val="00AF2B9C"/>
    <w:rsid w:val="00AF2EA1"/>
    <w:rsid w:val="00AF3572"/>
    <w:rsid w:val="00AF35E8"/>
    <w:rsid w:val="00AF37A3"/>
    <w:rsid w:val="00AF39DC"/>
    <w:rsid w:val="00AF3A57"/>
    <w:rsid w:val="00AF418F"/>
    <w:rsid w:val="00AF41B5"/>
    <w:rsid w:val="00AF41D9"/>
    <w:rsid w:val="00AF41F0"/>
    <w:rsid w:val="00AF425E"/>
    <w:rsid w:val="00AF42AA"/>
    <w:rsid w:val="00AF42D7"/>
    <w:rsid w:val="00AF43CD"/>
    <w:rsid w:val="00AF44FD"/>
    <w:rsid w:val="00AF47C5"/>
    <w:rsid w:val="00AF4D74"/>
    <w:rsid w:val="00AF52F7"/>
    <w:rsid w:val="00AF536A"/>
    <w:rsid w:val="00AF55CA"/>
    <w:rsid w:val="00AF5B07"/>
    <w:rsid w:val="00AF5C1C"/>
    <w:rsid w:val="00AF6066"/>
    <w:rsid w:val="00AF663F"/>
    <w:rsid w:val="00AF67CF"/>
    <w:rsid w:val="00AF6B00"/>
    <w:rsid w:val="00AF6CEF"/>
    <w:rsid w:val="00AF6EE5"/>
    <w:rsid w:val="00AF7123"/>
    <w:rsid w:val="00AF732E"/>
    <w:rsid w:val="00AF758A"/>
    <w:rsid w:val="00AF77EC"/>
    <w:rsid w:val="00AF7A96"/>
    <w:rsid w:val="00AF7B7E"/>
    <w:rsid w:val="00AF7BAD"/>
    <w:rsid w:val="00AF7DA6"/>
    <w:rsid w:val="00AF7F2E"/>
    <w:rsid w:val="00B002AA"/>
    <w:rsid w:val="00B002C8"/>
    <w:rsid w:val="00B00427"/>
    <w:rsid w:val="00B006FE"/>
    <w:rsid w:val="00B00780"/>
    <w:rsid w:val="00B007CB"/>
    <w:rsid w:val="00B0080D"/>
    <w:rsid w:val="00B0090C"/>
    <w:rsid w:val="00B009E8"/>
    <w:rsid w:val="00B009ED"/>
    <w:rsid w:val="00B00A8D"/>
    <w:rsid w:val="00B00EE3"/>
    <w:rsid w:val="00B0103E"/>
    <w:rsid w:val="00B0116F"/>
    <w:rsid w:val="00B0119E"/>
    <w:rsid w:val="00B01448"/>
    <w:rsid w:val="00B01867"/>
    <w:rsid w:val="00B019F2"/>
    <w:rsid w:val="00B01C69"/>
    <w:rsid w:val="00B01D42"/>
    <w:rsid w:val="00B01E7C"/>
    <w:rsid w:val="00B020CD"/>
    <w:rsid w:val="00B02156"/>
    <w:rsid w:val="00B021B7"/>
    <w:rsid w:val="00B025BA"/>
    <w:rsid w:val="00B02AA9"/>
    <w:rsid w:val="00B02F61"/>
    <w:rsid w:val="00B02FA3"/>
    <w:rsid w:val="00B032C3"/>
    <w:rsid w:val="00B0338F"/>
    <w:rsid w:val="00B03750"/>
    <w:rsid w:val="00B03A84"/>
    <w:rsid w:val="00B03D02"/>
    <w:rsid w:val="00B03D34"/>
    <w:rsid w:val="00B03DA0"/>
    <w:rsid w:val="00B03FA8"/>
    <w:rsid w:val="00B04329"/>
    <w:rsid w:val="00B04587"/>
    <w:rsid w:val="00B04876"/>
    <w:rsid w:val="00B0487A"/>
    <w:rsid w:val="00B04CD4"/>
    <w:rsid w:val="00B04E2A"/>
    <w:rsid w:val="00B05084"/>
    <w:rsid w:val="00B054E8"/>
    <w:rsid w:val="00B05560"/>
    <w:rsid w:val="00B0598A"/>
    <w:rsid w:val="00B05AEC"/>
    <w:rsid w:val="00B05CFB"/>
    <w:rsid w:val="00B05FB8"/>
    <w:rsid w:val="00B06A8C"/>
    <w:rsid w:val="00B06C1A"/>
    <w:rsid w:val="00B06C53"/>
    <w:rsid w:val="00B06D1C"/>
    <w:rsid w:val="00B06D26"/>
    <w:rsid w:val="00B06D2D"/>
    <w:rsid w:val="00B071D1"/>
    <w:rsid w:val="00B07200"/>
    <w:rsid w:val="00B07338"/>
    <w:rsid w:val="00B077B3"/>
    <w:rsid w:val="00B077DA"/>
    <w:rsid w:val="00B07D00"/>
    <w:rsid w:val="00B07E35"/>
    <w:rsid w:val="00B07F25"/>
    <w:rsid w:val="00B10099"/>
    <w:rsid w:val="00B10297"/>
    <w:rsid w:val="00B103BE"/>
    <w:rsid w:val="00B105F0"/>
    <w:rsid w:val="00B106FE"/>
    <w:rsid w:val="00B10721"/>
    <w:rsid w:val="00B10CBC"/>
    <w:rsid w:val="00B10D29"/>
    <w:rsid w:val="00B10DFF"/>
    <w:rsid w:val="00B10E60"/>
    <w:rsid w:val="00B1118E"/>
    <w:rsid w:val="00B111E0"/>
    <w:rsid w:val="00B113D2"/>
    <w:rsid w:val="00B11548"/>
    <w:rsid w:val="00B1181E"/>
    <w:rsid w:val="00B11AA7"/>
    <w:rsid w:val="00B11C27"/>
    <w:rsid w:val="00B11CFB"/>
    <w:rsid w:val="00B1219A"/>
    <w:rsid w:val="00B123F2"/>
    <w:rsid w:val="00B12630"/>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4B91"/>
    <w:rsid w:val="00B14DAD"/>
    <w:rsid w:val="00B150F8"/>
    <w:rsid w:val="00B15197"/>
    <w:rsid w:val="00B1558E"/>
    <w:rsid w:val="00B1577B"/>
    <w:rsid w:val="00B157F9"/>
    <w:rsid w:val="00B15BA1"/>
    <w:rsid w:val="00B15D91"/>
    <w:rsid w:val="00B15EBA"/>
    <w:rsid w:val="00B160D9"/>
    <w:rsid w:val="00B16137"/>
    <w:rsid w:val="00B163CE"/>
    <w:rsid w:val="00B16557"/>
    <w:rsid w:val="00B165CF"/>
    <w:rsid w:val="00B165DD"/>
    <w:rsid w:val="00B165F0"/>
    <w:rsid w:val="00B1714B"/>
    <w:rsid w:val="00B173CE"/>
    <w:rsid w:val="00B173DC"/>
    <w:rsid w:val="00B17428"/>
    <w:rsid w:val="00B1753A"/>
    <w:rsid w:val="00B175F7"/>
    <w:rsid w:val="00B176CE"/>
    <w:rsid w:val="00B17D3A"/>
    <w:rsid w:val="00B17EA7"/>
    <w:rsid w:val="00B20256"/>
    <w:rsid w:val="00B2037D"/>
    <w:rsid w:val="00B20473"/>
    <w:rsid w:val="00B20604"/>
    <w:rsid w:val="00B20642"/>
    <w:rsid w:val="00B20684"/>
    <w:rsid w:val="00B206BF"/>
    <w:rsid w:val="00B20832"/>
    <w:rsid w:val="00B20A16"/>
    <w:rsid w:val="00B20D09"/>
    <w:rsid w:val="00B20E15"/>
    <w:rsid w:val="00B20F73"/>
    <w:rsid w:val="00B20FD9"/>
    <w:rsid w:val="00B21043"/>
    <w:rsid w:val="00B211B1"/>
    <w:rsid w:val="00B2158F"/>
    <w:rsid w:val="00B2159D"/>
    <w:rsid w:val="00B21914"/>
    <w:rsid w:val="00B219DF"/>
    <w:rsid w:val="00B220B4"/>
    <w:rsid w:val="00B221D7"/>
    <w:rsid w:val="00B2256E"/>
    <w:rsid w:val="00B22693"/>
    <w:rsid w:val="00B229EE"/>
    <w:rsid w:val="00B22A90"/>
    <w:rsid w:val="00B22B94"/>
    <w:rsid w:val="00B233DE"/>
    <w:rsid w:val="00B234AD"/>
    <w:rsid w:val="00B23558"/>
    <w:rsid w:val="00B23CB9"/>
    <w:rsid w:val="00B23DC5"/>
    <w:rsid w:val="00B24084"/>
    <w:rsid w:val="00B2408E"/>
    <w:rsid w:val="00B240A9"/>
    <w:rsid w:val="00B24315"/>
    <w:rsid w:val="00B2438C"/>
    <w:rsid w:val="00B24780"/>
    <w:rsid w:val="00B2498E"/>
    <w:rsid w:val="00B24B48"/>
    <w:rsid w:val="00B252A9"/>
    <w:rsid w:val="00B252BC"/>
    <w:rsid w:val="00B25679"/>
    <w:rsid w:val="00B2569B"/>
    <w:rsid w:val="00B25717"/>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3E9"/>
    <w:rsid w:val="00B3059F"/>
    <w:rsid w:val="00B30929"/>
    <w:rsid w:val="00B30A72"/>
    <w:rsid w:val="00B30A8F"/>
    <w:rsid w:val="00B30CB6"/>
    <w:rsid w:val="00B30CE5"/>
    <w:rsid w:val="00B30DE9"/>
    <w:rsid w:val="00B30E8C"/>
    <w:rsid w:val="00B313C5"/>
    <w:rsid w:val="00B313CE"/>
    <w:rsid w:val="00B313E8"/>
    <w:rsid w:val="00B31671"/>
    <w:rsid w:val="00B31711"/>
    <w:rsid w:val="00B317B8"/>
    <w:rsid w:val="00B318EB"/>
    <w:rsid w:val="00B31FF5"/>
    <w:rsid w:val="00B31FFA"/>
    <w:rsid w:val="00B3212B"/>
    <w:rsid w:val="00B323B1"/>
    <w:rsid w:val="00B324FE"/>
    <w:rsid w:val="00B32642"/>
    <w:rsid w:val="00B3264A"/>
    <w:rsid w:val="00B32666"/>
    <w:rsid w:val="00B326DC"/>
    <w:rsid w:val="00B33042"/>
    <w:rsid w:val="00B33157"/>
    <w:rsid w:val="00B333AD"/>
    <w:rsid w:val="00B33461"/>
    <w:rsid w:val="00B33507"/>
    <w:rsid w:val="00B33513"/>
    <w:rsid w:val="00B33A59"/>
    <w:rsid w:val="00B33A6C"/>
    <w:rsid w:val="00B33E82"/>
    <w:rsid w:val="00B34035"/>
    <w:rsid w:val="00B347E2"/>
    <w:rsid w:val="00B34986"/>
    <w:rsid w:val="00B34AEF"/>
    <w:rsid w:val="00B34DA1"/>
    <w:rsid w:val="00B34E40"/>
    <w:rsid w:val="00B34F50"/>
    <w:rsid w:val="00B352B9"/>
    <w:rsid w:val="00B352BF"/>
    <w:rsid w:val="00B3595B"/>
    <w:rsid w:val="00B361FF"/>
    <w:rsid w:val="00B36291"/>
    <w:rsid w:val="00B363E6"/>
    <w:rsid w:val="00B3655F"/>
    <w:rsid w:val="00B36800"/>
    <w:rsid w:val="00B368C7"/>
    <w:rsid w:val="00B36AF8"/>
    <w:rsid w:val="00B36C71"/>
    <w:rsid w:val="00B372AA"/>
    <w:rsid w:val="00B3735C"/>
    <w:rsid w:val="00B37481"/>
    <w:rsid w:val="00B376D2"/>
    <w:rsid w:val="00B377EC"/>
    <w:rsid w:val="00B37D79"/>
    <w:rsid w:val="00B4015E"/>
    <w:rsid w:val="00B402DD"/>
    <w:rsid w:val="00B40433"/>
    <w:rsid w:val="00B40445"/>
    <w:rsid w:val="00B40461"/>
    <w:rsid w:val="00B40536"/>
    <w:rsid w:val="00B40677"/>
    <w:rsid w:val="00B40845"/>
    <w:rsid w:val="00B4098B"/>
    <w:rsid w:val="00B409E0"/>
    <w:rsid w:val="00B40C85"/>
    <w:rsid w:val="00B40FF4"/>
    <w:rsid w:val="00B411A6"/>
    <w:rsid w:val="00B413C6"/>
    <w:rsid w:val="00B413E8"/>
    <w:rsid w:val="00B4142B"/>
    <w:rsid w:val="00B41761"/>
    <w:rsid w:val="00B41888"/>
    <w:rsid w:val="00B41BB1"/>
    <w:rsid w:val="00B41D31"/>
    <w:rsid w:val="00B41F27"/>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63C"/>
    <w:rsid w:val="00B45904"/>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2F4"/>
    <w:rsid w:val="00B4732B"/>
    <w:rsid w:val="00B473F0"/>
    <w:rsid w:val="00B473FB"/>
    <w:rsid w:val="00B47546"/>
    <w:rsid w:val="00B476E0"/>
    <w:rsid w:val="00B4775F"/>
    <w:rsid w:val="00B47A90"/>
    <w:rsid w:val="00B47BCB"/>
    <w:rsid w:val="00B47C20"/>
    <w:rsid w:val="00B47D5B"/>
    <w:rsid w:val="00B47EB3"/>
    <w:rsid w:val="00B47F93"/>
    <w:rsid w:val="00B5001F"/>
    <w:rsid w:val="00B50369"/>
    <w:rsid w:val="00B50553"/>
    <w:rsid w:val="00B506DA"/>
    <w:rsid w:val="00B50839"/>
    <w:rsid w:val="00B50965"/>
    <w:rsid w:val="00B50A6D"/>
    <w:rsid w:val="00B50B22"/>
    <w:rsid w:val="00B50C4C"/>
    <w:rsid w:val="00B5124B"/>
    <w:rsid w:val="00B512A8"/>
    <w:rsid w:val="00B5139C"/>
    <w:rsid w:val="00B51979"/>
    <w:rsid w:val="00B51AF1"/>
    <w:rsid w:val="00B51B2D"/>
    <w:rsid w:val="00B51DB3"/>
    <w:rsid w:val="00B51F1B"/>
    <w:rsid w:val="00B52492"/>
    <w:rsid w:val="00B529EF"/>
    <w:rsid w:val="00B52F12"/>
    <w:rsid w:val="00B52FBB"/>
    <w:rsid w:val="00B5300D"/>
    <w:rsid w:val="00B5300F"/>
    <w:rsid w:val="00B53211"/>
    <w:rsid w:val="00B53377"/>
    <w:rsid w:val="00B537C5"/>
    <w:rsid w:val="00B53A76"/>
    <w:rsid w:val="00B53E26"/>
    <w:rsid w:val="00B53EE0"/>
    <w:rsid w:val="00B54387"/>
    <w:rsid w:val="00B5449F"/>
    <w:rsid w:val="00B5453C"/>
    <w:rsid w:val="00B54609"/>
    <w:rsid w:val="00B54732"/>
    <w:rsid w:val="00B548B7"/>
    <w:rsid w:val="00B54C6F"/>
    <w:rsid w:val="00B54ECA"/>
    <w:rsid w:val="00B55054"/>
    <w:rsid w:val="00B55168"/>
    <w:rsid w:val="00B551DC"/>
    <w:rsid w:val="00B552BE"/>
    <w:rsid w:val="00B5534D"/>
    <w:rsid w:val="00B55546"/>
    <w:rsid w:val="00B555D4"/>
    <w:rsid w:val="00B55749"/>
    <w:rsid w:val="00B55A81"/>
    <w:rsid w:val="00B55D49"/>
    <w:rsid w:val="00B55F95"/>
    <w:rsid w:val="00B5618E"/>
    <w:rsid w:val="00B561F9"/>
    <w:rsid w:val="00B563F1"/>
    <w:rsid w:val="00B564C7"/>
    <w:rsid w:val="00B5663C"/>
    <w:rsid w:val="00B56E4D"/>
    <w:rsid w:val="00B56EBD"/>
    <w:rsid w:val="00B56F3F"/>
    <w:rsid w:val="00B576F0"/>
    <w:rsid w:val="00B57E78"/>
    <w:rsid w:val="00B57FA7"/>
    <w:rsid w:val="00B60143"/>
    <w:rsid w:val="00B602A6"/>
    <w:rsid w:val="00B60774"/>
    <w:rsid w:val="00B608F7"/>
    <w:rsid w:val="00B60A18"/>
    <w:rsid w:val="00B60A2E"/>
    <w:rsid w:val="00B60A73"/>
    <w:rsid w:val="00B60A89"/>
    <w:rsid w:val="00B60B0C"/>
    <w:rsid w:val="00B60C08"/>
    <w:rsid w:val="00B60E2E"/>
    <w:rsid w:val="00B61299"/>
    <w:rsid w:val="00B615E0"/>
    <w:rsid w:val="00B61670"/>
    <w:rsid w:val="00B61B3E"/>
    <w:rsid w:val="00B61CB6"/>
    <w:rsid w:val="00B61CEB"/>
    <w:rsid w:val="00B61EA6"/>
    <w:rsid w:val="00B61F7B"/>
    <w:rsid w:val="00B6232A"/>
    <w:rsid w:val="00B626BF"/>
    <w:rsid w:val="00B627D0"/>
    <w:rsid w:val="00B629DF"/>
    <w:rsid w:val="00B62A41"/>
    <w:rsid w:val="00B62A5C"/>
    <w:rsid w:val="00B62ABD"/>
    <w:rsid w:val="00B631C0"/>
    <w:rsid w:val="00B63250"/>
    <w:rsid w:val="00B634BC"/>
    <w:rsid w:val="00B63693"/>
    <w:rsid w:val="00B637F4"/>
    <w:rsid w:val="00B63A78"/>
    <w:rsid w:val="00B63A96"/>
    <w:rsid w:val="00B63AA1"/>
    <w:rsid w:val="00B63BBF"/>
    <w:rsid w:val="00B63BCE"/>
    <w:rsid w:val="00B63C10"/>
    <w:rsid w:val="00B63C78"/>
    <w:rsid w:val="00B64523"/>
    <w:rsid w:val="00B64601"/>
    <w:rsid w:val="00B65070"/>
    <w:rsid w:val="00B65214"/>
    <w:rsid w:val="00B653E8"/>
    <w:rsid w:val="00B65482"/>
    <w:rsid w:val="00B65570"/>
    <w:rsid w:val="00B656AC"/>
    <w:rsid w:val="00B656DA"/>
    <w:rsid w:val="00B65F02"/>
    <w:rsid w:val="00B66473"/>
    <w:rsid w:val="00B664C7"/>
    <w:rsid w:val="00B6651E"/>
    <w:rsid w:val="00B66713"/>
    <w:rsid w:val="00B66A79"/>
    <w:rsid w:val="00B66C3F"/>
    <w:rsid w:val="00B66DD2"/>
    <w:rsid w:val="00B66E7E"/>
    <w:rsid w:val="00B670DC"/>
    <w:rsid w:val="00B673D6"/>
    <w:rsid w:val="00B6750E"/>
    <w:rsid w:val="00B6755D"/>
    <w:rsid w:val="00B67A88"/>
    <w:rsid w:val="00B67A91"/>
    <w:rsid w:val="00B67BAA"/>
    <w:rsid w:val="00B67BBC"/>
    <w:rsid w:val="00B67CCA"/>
    <w:rsid w:val="00B70006"/>
    <w:rsid w:val="00B70304"/>
    <w:rsid w:val="00B7035A"/>
    <w:rsid w:val="00B70380"/>
    <w:rsid w:val="00B7042F"/>
    <w:rsid w:val="00B70664"/>
    <w:rsid w:val="00B707C1"/>
    <w:rsid w:val="00B70B38"/>
    <w:rsid w:val="00B70F15"/>
    <w:rsid w:val="00B70F5B"/>
    <w:rsid w:val="00B70FC8"/>
    <w:rsid w:val="00B713D8"/>
    <w:rsid w:val="00B7157F"/>
    <w:rsid w:val="00B71626"/>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3F5F"/>
    <w:rsid w:val="00B745A9"/>
    <w:rsid w:val="00B74A1A"/>
    <w:rsid w:val="00B74B28"/>
    <w:rsid w:val="00B75248"/>
    <w:rsid w:val="00B7539C"/>
    <w:rsid w:val="00B75506"/>
    <w:rsid w:val="00B75530"/>
    <w:rsid w:val="00B755D8"/>
    <w:rsid w:val="00B762F5"/>
    <w:rsid w:val="00B76574"/>
    <w:rsid w:val="00B765E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80213"/>
    <w:rsid w:val="00B80275"/>
    <w:rsid w:val="00B802E3"/>
    <w:rsid w:val="00B8042C"/>
    <w:rsid w:val="00B80662"/>
    <w:rsid w:val="00B80768"/>
    <w:rsid w:val="00B8089F"/>
    <w:rsid w:val="00B80923"/>
    <w:rsid w:val="00B809D5"/>
    <w:rsid w:val="00B80B4F"/>
    <w:rsid w:val="00B80D28"/>
    <w:rsid w:val="00B81025"/>
    <w:rsid w:val="00B8125A"/>
    <w:rsid w:val="00B8166D"/>
    <w:rsid w:val="00B817F7"/>
    <w:rsid w:val="00B81807"/>
    <w:rsid w:val="00B81808"/>
    <w:rsid w:val="00B819F2"/>
    <w:rsid w:val="00B81A6C"/>
    <w:rsid w:val="00B81C28"/>
    <w:rsid w:val="00B81C62"/>
    <w:rsid w:val="00B81C98"/>
    <w:rsid w:val="00B821A0"/>
    <w:rsid w:val="00B8250E"/>
    <w:rsid w:val="00B82A60"/>
    <w:rsid w:val="00B82B9A"/>
    <w:rsid w:val="00B82BD0"/>
    <w:rsid w:val="00B82DE8"/>
    <w:rsid w:val="00B830CE"/>
    <w:rsid w:val="00B8356F"/>
    <w:rsid w:val="00B83817"/>
    <w:rsid w:val="00B83DB3"/>
    <w:rsid w:val="00B83E74"/>
    <w:rsid w:val="00B83F6D"/>
    <w:rsid w:val="00B83F76"/>
    <w:rsid w:val="00B841EE"/>
    <w:rsid w:val="00B852DF"/>
    <w:rsid w:val="00B85814"/>
    <w:rsid w:val="00B858C8"/>
    <w:rsid w:val="00B85AAB"/>
    <w:rsid w:val="00B85DE5"/>
    <w:rsid w:val="00B861EC"/>
    <w:rsid w:val="00B8628A"/>
    <w:rsid w:val="00B864CD"/>
    <w:rsid w:val="00B8653C"/>
    <w:rsid w:val="00B86839"/>
    <w:rsid w:val="00B86948"/>
    <w:rsid w:val="00B86C31"/>
    <w:rsid w:val="00B86EA3"/>
    <w:rsid w:val="00B8701B"/>
    <w:rsid w:val="00B87042"/>
    <w:rsid w:val="00B870AB"/>
    <w:rsid w:val="00B87580"/>
    <w:rsid w:val="00B87754"/>
    <w:rsid w:val="00B87B80"/>
    <w:rsid w:val="00B87BE2"/>
    <w:rsid w:val="00B87E48"/>
    <w:rsid w:val="00B9009C"/>
    <w:rsid w:val="00B90477"/>
    <w:rsid w:val="00B905D0"/>
    <w:rsid w:val="00B90726"/>
    <w:rsid w:val="00B908D4"/>
    <w:rsid w:val="00B90F73"/>
    <w:rsid w:val="00B9110A"/>
    <w:rsid w:val="00B915EC"/>
    <w:rsid w:val="00B915FE"/>
    <w:rsid w:val="00B91912"/>
    <w:rsid w:val="00B919FE"/>
    <w:rsid w:val="00B91A77"/>
    <w:rsid w:val="00B91ADA"/>
    <w:rsid w:val="00B91E89"/>
    <w:rsid w:val="00B91E8D"/>
    <w:rsid w:val="00B922EE"/>
    <w:rsid w:val="00B9244B"/>
    <w:rsid w:val="00B924CF"/>
    <w:rsid w:val="00B927E7"/>
    <w:rsid w:val="00B92876"/>
    <w:rsid w:val="00B928EF"/>
    <w:rsid w:val="00B92B1A"/>
    <w:rsid w:val="00B92B4E"/>
    <w:rsid w:val="00B92B5A"/>
    <w:rsid w:val="00B92D28"/>
    <w:rsid w:val="00B92D58"/>
    <w:rsid w:val="00B92F10"/>
    <w:rsid w:val="00B92F73"/>
    <w:rsid w:val="00B93118"/>
    <w:rsid w:val="00B9361F"/>
    <w:rsid w:val="00B93705"/>
    <w:rsid w:val="00B93A57"/>
    <w:rsid w:val="00B93B59"/>
    <w:rsid w:val="00B93C4D"/>
    <w:rsid w:val="00B93F5B"/>
    <w:rsid w:val="00B9406A"/>
    <w:rsid w:val="00B94102"/>
    <w:rsid w:val="00B94131"/>
    <w:rsid w:val="00B94232"/>
    <w:rsid w:val="00B9450F"/>
    <w:rsid w:val="00B945DD"/>
    <w:rsid w:val="00B9474E"/>
    <w:rsid w:val="00B94B08"/>
    <w:rsid w:val="00B94BEB"/>
    <w:rsid w:val="00B94D25"/>
    <w:rsid w:val="00B951A3"/>
    <w:rsid w:val="00B95217"/>
    <w:rsid w:val="00B9547C"/>
    <w:rsid w:val="00B95A4E"/>
    <w:rsid w:val="00B95B6F"/>
    <w:rsid w:val="00B95B9F"/>
    <w:rsid w:val="00B95DF5"/>
    <w:rsid w:val="00B95F06"/>
    <w:rsid w:val="00B95FF3"/>
    <w:rsid w:val="00B964A3"/>
    <w:rsid w:val="00B96805"/>
    <w:rsid w:val="00B96DB2"/>
    <w:rsid w:val="00B96FE3"/>
    <w:rsid w:val="00B970BA"/>
    <w:rsid w:val="00B97224"/>
    <w:rsid w:val="00B9751A"/>
    <w:rsid w:val="00B9760E"/>
    <w:rsid w:val="00B97AE7"/>
    <w:rsid w:val="00B97C24"/>
    <w:rsid w:val="00B97E4D"/>
    <w:rsid w:val="00BA0402"/>
    <w:rsid w:val="00BA0639"/>
    <w:rsid w:val="00BA0A33"/>
    <w:rsid w:val="00BA0CD7"/>
    <w:rsid w:val="00BA0D56"/>
    <w:rsid w:val="00BA11EC"/>
    <w:rsid w:val="00BA1296"/>
    <w:rsid w:val="00BA133B"/>
    <w:rsid w:val="00BA15CD"/>
    <w:rsid w:val="00BA165D"/>
    <w:rsid w:val="00BA1990"/>
    <w:rsid w:val="00BA1AEC"/>
    <w:rsid w:val="00BA1B07"/>
    <w:rsid w:val="00BA1F31"/>
    <w:rsid w:val="00BA1FF5"/>
    <w:rsid w:val="00BA2023"/>
    <w:rsid w:val="00BA2149"/>
    <w:rsid w:val="00BA224C"/>
    <w:rsid w:val="00BA2280"/>
    <w:rsid w:val="00BA2285"/>
    <w:rsid w:val="00BA233E"/>
    <w:rsid w:val="00BA257A"/>
    <w:rsid w:val="00BA264B"/>
    <w:rsid w:val="00BA26E0"/>
    <w:rsid w:val="00BA2763"/>
    <w:rsid w:val="00BA27F4"/>
    <w:rsid w:val="00BA2A08"/>
    <w:rsid w:val="00BA2B9F"/>
    <w:rsid w:val="00BA2C59"/>
    <w:rsid w:val="00BA2E76"/>
    <w:rsid w:val="00BA2F8C"/>
    <w:rsid w:val="00BA3023"/>
    <w:rsid w:val="00BA32B5"/>
    <w:rsid w:val="00BA333D"/>
    <w:rsid w:val="00BA335F"/>
    <w:rsid w:val="00BA344F"/>
    <w:rsid w:val="00BA345E"/>
    <w:rsid w:val="00BA359A"/>
    <w:rsid w:val="00BA370E"/>
    <w:rsid w:val="00BA3769"/>
    <w:rsid w:val="00BA377D"/>
    <w:rsid w:val="00BA3987"/>
    <w:rsid w:val="00BA39C7"/>
    <w:rsid w:val="00BA3BBA"/>
    <w:rsid w:val="00BA3E17"/>
    <w:rsid w:val="00BA407D"/>
    <w:rsid w:val="00BA4553"/>
    <w:rsid w:val="00BA46FC"/>
    <w:rsid w:val="00BA49CD"/>
    <w:rsid w:val="00BA4D26"/>
    <w:rsid w:val="00BA4F6B"/>
    <w:rsid w:val="00BA54FE"/>
    <w:rsid w:val="00BA55A5"/>
    <w:rsid w:val="00BA56D2"/>
    <w:rsid w:val="00BA584B"/>
    <w:rsid w:val="00BA5AC4"/>
    <w:rsid w:val="00BA5B8A"/>
    <w:rsid w:val="00BA5E73"/>
    <w:rsid w:val="00BA5FA2"/>
    <w:rsid w:val="00BA61B8"/>
    <w:rsid w:val="00BA62AD"/>
    <w:rsid w:val="00BA6468"/>
    <w:rsid w:val="00BA65A0"/>
    <w:rsid w:val="00BA6665"/>
    <w:rsid w:val="00BA6762"/>
    <w:rsid w:val="00BA684F"/>
    <w:rsid w:val="00BA6ADA"/>
    <w:rsid w:val="00BA6D01"/>
    <w:rsid w:val="00BA6D2D"/>
    <w:rsid w:val="00BA6F0A"/>
    <w:rsid w:val="00BA7293"/>
    <w:rsid w:val="00BA76E0"/>
    <w:rsid w:val="00BA7AE1"/>
    <w:rsid w:val="00BA7BB8"/>
    <w:rsid w:val="00BA7D0E"/>
    <w:rsid w:val="00BA7D92"/>
    <w:rsid w:val="00BB0520"/>
    <w:rsid w:val="00BB0A75"/>
    <w:rsid w:val="00BB0AF9"/>
    <w:rsid w:val="00BB0B4D"/>
    <w:rsid w:val="00BB0E60"/>
    <w:rsid w:val="00BB0F33"/>
    <w:rsid w:val="00BB13CB"/>
    <w:rsid w:val="00BB14EE"/>
    <w:rsid w:val="00BB1950"/>
    <w:rsid w:val="00BB19B4"/>
    <w:rsid w:val="00BB1B1F"/>
    <w:rsid w:val="00BB1B33"/>
    <w:rsid w:val="00BB1D6A"/>
    <w:rsid w:val="00BB1D88"/>
    <w:rsid w:val="00BB1F60"/>
    <w:rsid w:val="00BB2001"/>
    <w:rsid w:val="00BB226D"/>
    <w:rsid w:val="00BB22E8"/>
    <w:rsid w:val="00BB2301"/>
    <w:rsid w:val="00BB2624"/>
    <w:rsid w:val="00BB2744"/>
    <w:rsid w:val="00BB28D3"/>
    <w:rsid w:val="00BB29A6"/>
    <w:rsid w:val="00BB2A25"/>
    <w:rsid w:val="00BB2AE2"/>
    <w:rsid w:val="00BB2C6C"/>
    <w:rsid w:val="00BB2E10"/>
    <w:rsid w:val="00BB331A"/>
    <w:rsid w:val="00BB33DE"/>
    <w:rsid w:val="00BB377E"/>
    <w:rsid w:val="00BB37E8"/>
    <w:rsid w:val="00BB3894"/>
    <w:rsid w:val="00BB39FD"/>
    <w:rsid w:val="00BB3A8D"/>
    <w:rsid w:val="00BB3DBB"/>
    <w:rsid w:val="00BB3F27"/>
    <w:rsid w:val="00BB3FF7"/>
    <w:rsid w:val="00BB408B"/>
    <w:rsid w:val="00BB4187"/>
    <w:rsid w:val="00BB487E"/>
    <w:rsid w:val="00BB4B89"/>
    <w:rsid w:val="00BB4C3A"/>
    <w:rsid w:val="00BB4DDC"/>
    <w:rsid w:val="00BB51C0"/>
    <w:rsid w:val="00BB51E9"/>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2A3"/>
    <w:rsid w:val="00BC0322"/>
    <w:rsid w:val="00BC050B"/>
    <w:rsid w:val="00BC0578"/>
    <w:rsid w:val="00BC0638"/>
    <w:rsid w:val="00BC0AAB"/>
    <w:rsid w:val="00BC0CEA"/>
    <w:rsid w:val="00BC0FDA"/>
    <w:rsid w:val="00BC0FDC"/>
    <w:rsid w:val="00BC104D"/>
    <w:rsid w:val="00BC10E4"/>
    <w:rsid w:val="00BC124D"/>
    <w:rsid w:val="00BC1252"/>
    <w:rsid w:val="00BC15B1"/>
    <w:rsid w:val="00BC184B"/>
    <w:rsid w:val="00BC1A27"/>
    <w:rsid w:val="00BC1A73"/>
    <w:rsid w:val="00BC1BE2"/>
    <w:rsid w:val="00BC1BE3"/>
    <w:rsid w:val="00BC1C05"/>
    <w:rsid w:val="00BC1C93"/>
    <w:rsid w:val="00BC1DAC"/>
    <w:rsid w:val="00BC1E57"/>
    <w:rsid w:val="00BC20FD"/>
    <w:rsid w:val="00BC2278"/>
    <w:rsid w:val="00BC2422"/>
    <w:rsid w:val="00BC2423"/>
    <w:rsid w:val="00BC2C83"/>
    <w:rsid w:val="00BC3053"/>
    <w:rsid w:val="00BC3133"/>
    <w:rsid w:val="00BC31FD"/>
    <w:rsid w:val="00BC3349"/>
    <w:rsid w:val="00BC35E1"/>
    <w:rsid w:val="00BC35E5"/>
    <w:rsid w:val="00BC36D7"/>
    <w:rsid w:val="00BC3A15"/>
    <w:rsid w:val="00BC3D03"/>
    <w:rsid w:val="00BC3D5D"/>
    <w:rsid w:val="00BC421A"/>
    <w:rsid w:val="00BC49DC"/>
    <w:rsid w:val="00BC4C2C"/>
    <w:rsid w:val="00BC4C30"/>
    <w:rsid w:val="00BC4D2E"/>
    <w:rsid w:val="00BC4F18"/>
    <w:rsid w:val="00BC5450"/>
    <w:rsid w:val="00BC5510"/>
    <w:rsid w:val="00BC5770"/>
    <w:rsid w:val="00BC57E8"/>
    <w:rsid w:val="00BC596F"/>
    <w:rsid w:val="00BC5CF6"/>
    <w:rsid w:val="00BC5F3D"/>
    <w:rsid w:val="00BC60DE"/>
    <w:rsid w:val="00BC617E"/>
    <w:rsid w:val="00BC64DC"/>
    <w:rsid w:val="00BC682F"/>
    <w:rsid w:val="00BC7149"/>
    <w:rsid w:val="00BC7215"/>
    <w:rsid w:val="00BC766C"/>
    <w:rsid w:val="00BC7C78"/>
    <w:rsid w:val="00BC7DEB"/>
    <w:rsid w:val="00BD0145"/>
    <w:rsid w:val="00BD01A2"/>
    <w:rsid w:val="00BD0515"/>
    <w:rsid w:val="00BD0CBD"/>
    <w:rsid w:val="00BD1187"/>
    <w:rsid w:val="00BD11FA"/>
    <w:rsid w:val="00BD1298"/>
    <w:rsid w:val="00BD13E4"/>
    <w:rsid w:val="00BD1A52"/>
    <w:rsid w:val="00BD1B37"/>
    <w:rsid w:val="00BD2205"/>
    <w:rsid w:val="00BD2539"/>
    <w:rsid w:val="00BD27AE"/>
    <w:rsid w:val="00BD28B4"/>
    <w:rsid w:val="00BD2F18"/>
    <w:rsid w:val="00BD33A1"/>
    <w:rsid w:val="00BD3549"/>
    <w:rsid w:val="00BD3F6F"/>
    <w:rsid w:val="00BD4366"/>
    <w:rsid w:val="00BD4726"/>
    <w:rsid w:val="00BD48AC"/>
    <w:rsid w:val="00BD48EA"/>
    <w:rsid w:val="00BD4925"/>
    <w:rsid w:val="00BD4926"/>
    <w:rsid w:val="00BD49D6"/>
    <w:rsid w:val="00BD4A49"/>
    <w:rsid w:val="00BD4B6B"/>
    <w:rsid w:val="00BD4B82"/>
    <w:rsid w:val="00BD4BE1"/>
    <w:rsid w:val="00BD4DD9"/>
    <w:rsid w:val="00BD4EDE"/>
    <w:rsid w:val="00BD4F49"/>
    <w:rsid w:val="00BD50C8"/>
    <w:rsid w:val="00BD55AF"/>
    <w:rsid w:val="00BD563A"/>
    <w:rsid w:val="00BD57AC"/>
    <w:rsid w:val="00BD5F1A"/>
    <w:rsid w:val="00BD5F71"/>
    <w:rsid w:val="00BD60B5"/>
    <w:rsid w:val="00BD6374"/>
    <w:rsid w:val="00BD6507"/>
    <w:rsid w:val="00BD68FF"/>
    <w:rsid w:val="00BD6BC7"/>
    <w:rsid w:val="00BD6E14"/>
    <w:rsid w:val="00BD7492"/>
    <w:rsid w:val="00BD77A4"/>
    <w:rsid w:val="00BD77FC"/>
    <w:rsid w:val="00BD797B"/>
    <w:rsid w:val="00BD79A4"/>
    <w:rsid w:val="00BD79BB"/>
    <w:rsid w:val="00BD7A88"/>
    <w:rsid w:val="00BD7D07"/>
    <w:rsid w:val="00BD7DFD"/>
    <w:rsid w:val="00BD7FDF"/>
    <w:rsid w:val="00BE0050"/>
    <w:rsid w:val="00BE0347"/>
    <w:rsid w:val="00BE04BE"/>
    <w:rsid w:val="00BE0B89"/>
    <w:rsid w:val="00BE0CDE"/>
    <w:rsid w:val="00BE0D2B"/>
    <w:rsid w:val="00BE1234"/>
    <w:rsid w:val="00BE14D4"/>
    <w:rsid w:val="00BE14EF"/>
    <w:rsid w:val="00BE1541"/>
    <w:rsid w:val="00BE19CF"/>
    <w:rsid w:val="00BE19F2"/>
    <w:rsid w:val="00BE1A45"/>
    <w:rsid w:val="00BE22A9"/>
    <w:rsid w:val="00BE26DD"/>
    <w:rsid w:val="00BE278C"/>
    <w:rsid w:val="00BE2873"/>
    <w:rsid w:val="00BE2899"/>
    <w:rsid w:val="00BE2A47"/>
    <w:rsid w:val="00BE2FA6"/>
    <w:rsid w:val="00BE3195"/>
    <w:rsid w:val="00BE333F"/>
    <w:rsid w:val="00BE377B"/>
    <w:rsid w:val="00BE384B"/>
    <w:rsid w:val="00BE3D10"/>
    <w:rsid w:val="00BE3DB1"/>
    <w:rsid w:val="00BE3FC8"/>
    <w:rsid w:val="00BE4208"/>
    <w:rsid w:val="00BE4222"/>
    <w:rsid w:val="00BE436F"/>
    <w:rsid w:val="00BE454A"/>
    <w:rsid w:val="00BE4557"/>
    <w:rsid w:val="00BE45D4"/>
    <w:rsid w:val="00BE47A1"/>
    <w:rsid w:val="00BE47A6"/>
    <w:rsid w:val="00BE47FC"/>
    <w:rsid w:val="00BE4892"/>
    <w:rsid w:val="00BE48A4"/>
    <w:rsid w:val="00BE49DA"/>
    <w:rsid w:val="00BE4A78"/>
    <w:rsid w:val="00BE4B13"/>
    <w:rsid w:val="00BE4F7C"/>
    <w:rsid w:val="00BE596E"/>
    <w:rsid w:val="00BE59CF"/>
    <w:rsid w:val="00BE5A31"/>
    <w:rsid w:val="00BE5BC2"/>
    <w:rsid w:val="00BE5C38"/>
    <w:rsid w:val="00BE5EE0"/>
    <w:rsid w:val="00BE60B2"/>
    <w:rsid w:val="00BE60BB"/>
    <w:rsid w:val="00BE6252"/>
    <w:rsid w:val="00BE625A"/>
    <w:rsid w:val="00BE63D9"/>
    <w:rsid w:val="00BE6413"/>
    <w:rsid w:val="00BE68F9"/>
    <w:rsid w:val="00BE6A53"/>
    <w:rsid w:val="00BE6DB0"/>
    <w:rsid w:val="00BE70D1"/>
    <w:rsid w:val="00BE70F7"/>
    <w:rsid w:val="00BE734E"/>
    <w:rsid w:val="00BE7406"/>
    <w:rsid w:val="00BE7603"/>
    <w:rsid w:val="00BE7BD6"/>
    <w:rsid w:val="00BE7D63"/>
    <w:rsid w:val="00BE7DCB"/>
    <w:rsid w:val="00BF047C"/>
    <w:rsid w:val="00BF07E5"/>
    <w:rsid w:val="00BF095F"/>
    <w:rsid w:val="00BF096A"/>
    <w:rsid w:val="00BF0CD7"/>
    <w:rsid w:val="00BF0DE3"/>
    <w:rsid w:val="00BF0EF3"/>
    <w:rsid w:val="00BF104C"/>
    <w:rsid w:val="00BF10B2"/>
    <w:rsid w:val="00BF1597"/>
    <w:rsid w:val="00BF17CB"/>
    <w:rsid w:val="00BF19CA"/>
    <w:rsid w:val="00BF1C57"/>
    <w:rsid w:val="00BF1E67"/>
    <w:rsid w:val="00BF214D"/>
    <w:rsid w:val="00BF2766"/>
    <w:rsid w:val="00BF2909"/>
    <w:rsid w:val="00BF2930"/>
    <w:rsid w:val="00BF2A99"/>
    <w:rsid w:val="00BF2B94"/>
    <w:rsid w:val="00BF2E79"/>
    <w:rsid w:val="00BF2EC3"/>
    <w:rsid w:val="00BF319E"/>
    <w:rsid w:val="00BF31AD"/>
    <w:rsid w:val="00BF3279"/>
    <w:rsid w:val="00BF366E"/>
    <w:rsid w:val="00BF36EE"/>
    <w:rsid w:val="00BF373D"/>
    <w:rsid w:val="00BF3804"/>
    <w:rsid w:val="00BF38F2"/>
    <w:rsid w:val="00BF3931"/>
    <w:rsid w:val="00BF3AE4"/>
    <w:rsid w:val="00BF3C3D"/>
    <w:rsid w:val="00BF3DA0"/>
    <w:rsid w:val="00BF427F"/>
    <w:rsid w:val="00BF42FE"/>
    <w:rsid w:val="00BF4393"/>
    <w:rsid w:val="00BF4502"/>
    <w:rsid w:val="00BF4B07"/>
    <w:rsid w:val="00BF4DD1"/>
    <w:rsid w:val="00BF4EAC"/>
    <w:rsid w:val="00BF54A1"/>
    <w:rsid w:val="00BF57CE"/>
    <w:rsid w:val="00BF57EB"/>
    <w:rsid w:val="00BF5903"/>
    <w:rsid w:val="00BF5914"/>
    <w:rsid w:val="00BF5975"/>
    <w:rsid w:val="00BF5AC6"/>
    <w:rsid w:val="00BF5BAD"/>
    <w:rsid w:val="00BF5CC9"/>
    <w:rsid w:val="00BF61C8"/>
    <w:rsid w:val="00BF62E9"/>
    <w:rsid w:val="00BF64AE"/>
    <w:rsid w:val="00BF686F"/>
    <w:rsid w:val="00BF6889"/>
    <w:rsid w:val="00BF68D5"/>
    <w:rsid w:val="00BF6B17"/>
    <w:rsid w:val="00BF6D10"/>
    <w:rsid w:val="00BF6E04"/>
    <w:rsid w:val="00BF7088"/>
    <w:rsid w:val="00BF7232"/>
    <w:rsid w:val="00BF7332"/>
    <w:rsid w:val="00BF744D"/>
    <w:rsid w:val="00BF74C7"/>
    <w:rsid w:val="00BF7818"/>
    <w:rsid w:val="00BF7B36"/>
    <w:rsid w:val="00BF7BAA"/>
    <w:rsid w:val="00BF7C85"/>
    <w:rsid w:val="00BF7F1A"/>
    <w:rsid w:val="00C0066F"/>
    <w:rsid w:val="00C00688"/>
    <w:rsid w:val="00C006BE"/>
    <w:rsid w:val="00C006F4"/>
    <w:rsid w:val="00C007E5"/>
    <w:rsid w:val="00C00DD0"/>
    <w:rsid w:val="00C01078"/>
    <w:rsid w:val="00C010E4"/>
    <w:rsid w:val="00C015F1"/>
    <w:rsid w:val="00C01D88"/>
    <w:rsid w:val="00C01D9A"/>
    <w:rsid w:val="00C01DBB"/>
    <w:rsid w:val="00C01F33"/>
    <w:rsid w:val="00C02088"/>
    <w:rsid w:val="00C020D6"/>
    <w:rsid w:val="00C02192"/>
    <w:rsid w:val="00C023A4"/>
    <w:rsid w:val="00C02882"/>
    <w:rsid w:val="00C02948"/>
    <w:rsid w:val="00C02AF9"/>
    <w:rsid w:val="00C02C0B"/>
    <w:rsid w:val="00C02C7A"/>
    <w:rsid w:val="00C02CC6"/>
    <w:rsid w:val="00C034DB"/>
    <w:rsid w:val="00C0396A"/>
    <w:rsid w:val="00C03B07"/>
    <w:rsid w:val="00C03B70"/>
    <w:rsid w:val="00C03DE1"/>
    <w:rsid w:val="00C03E8D"/>
    <w:rsid w:val="00C03FB3"/>
    <w:rsid w:val="00C040F7"/>
    <w:rsid w:val="00C041A2"/>
    <w:rsid w:val="00C044AB"/>
    <w:rsid w:val="00C044D8"/>
    <w:rsid w:val="00C04626"/>
    <w:rsid w:val="00C04687"/>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FE6"/>
    <w:rsid w:val="00C0605F"/>
    <w:rsid w:val="00C061F1"/>
    <w:rsid w:val="00C06279"/>
    <w:rsid w:val="00C0637B"/>
    <w:rsid w:val="00C063EA"/>
    <w:rsid w:val="00C06489"/>
    <w:rsid w:val="00C06AAB"/>
    <w:rsid w:val="00C06AF0"/>
    <w:rsid w:val="00C06C80"/>
    <w:rsid w:val="00C06CB8"/>
    <w:rsid w:val="00C06DF4"/>
    <w:rsid w:val="00C06F0C"/>
    <w:rsid w:val="00C07073"/>
    <w:rsid w:val="00C07377"/>
    <w:rsid w:val="00C07433"/>
    <w:rsid w:val="00C074A0"/>
    <w:rsid w:val="00C07716"/>
    <w:rsid w:val="00C078D1"/>
    <w:rsid w:val="00C07BE6"/>
    <w:rsid w:val="00C07E1E"/>
    <w:rsid w:val="00C10118"/>
    <w:rsid w:val="00C10388"/>
    <w:rsid w:val="00C1046D"/>
    <w:rsid w:val="00C10478"/>
    <w:rsid w:val="00C10785"/>
    <w:rsid w:val="00C10CD7"/>
    <w:rsid w:val="00C10D3C"/>
    <w:rsid w:val="00C11380"/>
    <w:rsid w:val="00C113E8"/>
    <w:rsid w:val="00C11655"/>
    <w:rsid w:val="00C11836"/>
    <w:rsid w:val="00C11897"/>
    <w:rsid w:val="00C11A24"/>
    <w:rsid w:val="00C11E84"/>
    <w:rsid w:val="00C12107"/>
    <w:rsid w:val="00C12212"/>
    <w:rsid w:val="00C1230A"/>
    <w:rsid w:val="00C1233B"/>
    <w:rsid w:val="00C123BE"/>
    <w:rsid w:val="00C12630"/>
    <w:rsid w:val="00C129D1"/>
    <w:rsid w:val="00C12CD8"/>
    <w:rsid w:val="00C12D7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4EDC"/>
    <w:rsid w:val="00C154BB"/>
    <w:rsid w:val="00C15DA4"/>
    <w:rsid w:val="00C15DE7"/>
    <w:rsid w:val="00C16293"/>
    <w:rsid w:val="00C1632D"/>
    <w:rsid w:val="00C16606"/>
    <w:rsid w:val="00C16664"/>
    <w:rsid w:val="00C16832"/>
    <w:rsid w:val="00C16D94"/>
    <w:rsid w:val="00C17169"/>
    <w:rsid w:val="00C171EF"/>
    <w:rsid w:val="00C1747A"/>
    <w:rsid w:val="00C1774D"/>
    <w:rsid w:val="00C17805"/>
    <w:rsid w:val="00C1781C"/>
    <w:rsid w:val="00C17A34"/>
    <w:rsid w:val="00C17BD9"/>
    <w:rsid w:val="00C17C27"/>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418"/>
    <w:rsid w:val="00C21666"/>
    <w:rsid w:val="00C2171C"/>
    <w:rsid w:val="00C21945"/>
    <w:rsid w:val="00C21AC5"/>
    <w:rsid w:val="00C21EFB"/>
    <w:rsid w:val="00C224D1"/>
    <w:rsid w:val="00C225C3"/>
    <w:rsid w:val="00C226D5"/>
    <w:rsid w:val="00C22B1A"/>
    <w:rsid w:val="00C22C85"/>
    <w:rsid w:val="00C22E79"/>
    <w:rsid w:val="00C23036"/>
    <w:rsid w:val="00C230D8"/>
    <w:rsid w:val="00C235D9"/>
    <w:rsid w:val="00C23B82"/>
    <w:rsid w:val="00C23C07"/>
    <w:rsid w:val="00C23C6D"/>
    <w:rsid w:val="00C23C91"/>
    <w:rsid w:val="00C24116"/>
    <w:rsid w:val="00C24628"/>
    <w:rsid w:val="00C2466A"/>
    <w:rsid w:val="00C246FE"/>
    <w:rsid w:val="00C24725"/>
    <w:rsid w:val="00C247EC"/>
    <w:rsid w:val="00C249DA"/>
    <w:rsid w:val="00C24F01"/>
    <w:rsid w:val="00C2514B"/>
    <w:rsid w:val="00C25559"/>
    <w:rsid w:val="00C2555C"/>
    <w:rsid w:val="00C2583D"/>
    <w:rsid w:val="00C25B46"/>
    <w:rsid w:val="00C25C12"/>
    <w:rsid w:val="00C25C67"/>
    <w:rsid w:val="00C2658A"/>
    <w:rsid w:val="00C26BED"/>
    <w:rsid w:val="00C26DC2"/>
    <w:rsid w:val="00C26ECD"/>
    <w:rsid w:val="00C2702B"/>
    <w:rsid w:val="00C270F8"/>
    <w:rsid w:val="00C279B5"/>
    <w:rsid w:val="00C27B0D"/>
    <w:rsid w:val="00C27C45"/>
    <w:rsid w:val="00C27D06"/>
    <w:rsid w:val="00C27DC7"/>
    <w:rsid w:val="00C27E58"/>
    <w:rsid w:val="00C27E77"/>
    <w:rsid w:val="00C27F99"/>
    <w:rsid w:val="00C30030"/>
    <w:rsid w:val="00C301D5"/>
    <w:rsid w:val="00C3021C"/>
    <w:rsid w:val="00C3074D"/>
    <w:rsid w:val="00C30C05"/>
    <w:rsid w:val="00C31109"/>
    <w:rsid w:val="00C31223"/>
    <w:rsid w:val="00C312A6"/>
    <w:rsid w:val="00C31B92"/>
    <w:rsid w:val="00C31CF6"/>
    <w:rsid w:val="00C31FE7"/>
    <w:rsid w:val="00C32038"/>
    <w:rsid w:val="00C3206B"/>
    <w:rsid w:val="00C3214A"/>
    <w:rsid w:val="00C3226B"/>
    <w:rsid w:val="00C32303"/>
    <w:rsid w:val="00C329B7"/>
    <w:rsid w:val="00C32F36"/>
    <w:rsid w:val="00C331EC"/>
    <w:rsid w:val="00C33239"/>
    <w:rsid w:val="00C3359E"/>
    <w:rsid w:val="00C338F5"/>
    <w:rsid w:val="00C33BCC"/>
    <w:rsid w:val="00C3409F"/>
    <w:rsid w:val="00C341AB"/>
    <w:rsid w:val="00C34359"/>
    <w:rsid w:val="00C3438F"/>
    <w:rsid w:val="00C34399"/>
    <w:rsid w:val="00C34407"/>
    <w:rsid w:val="00C34456"/>
    <w:rsid w:val="00C34574"/>
    <w:rsid w:val="00C34611"/>
    <w:rsid w:val="00C34AB5"/>
    <w:rsid w:val="00C34AFB"/>
    <w:rsid w:val="00C350BF"/>
    <w:rsid w:val="00C3510E"/>
    <w:rsid w:val="00C3516C"/>
    <w:rsid w:val="00C35527"/>
    <w:rsid w:val="00C3554E"/>
    <w:rsid w:val="00C355E4"/>
    <w:rsid w:val="00C35C1C"/>
    <w:rsid w:val="00C3617A"/>
    <w:rsid w:val="00C361C4"/>
    <w:rsid w:val="00C36754"/>
    <w:rsid w:val="00C36CC8"/>
    <w:rsid w:val="00C36FCF"/>
    <w:rsid w:val="00C370F6"/>
    <w:rsid w:val="00C3719D"/>
    <w:rsid w:val="00C37CB2"/>
    <w:rsid w:val="00C4041F"/>
    <w:rsid w:val="00C40683"/>
    <w:rsid w:val="00C40879"/>
    <w:rsid w:val="00C408C4"/>
    <w:rsid w:val="00C40D10"/>
    <w:rsid w:val="00C40DDE"/>
    <w:rsid w:val="00C410F3"/>
    <w:rsid w:val="00C414F8"/>
    <w:rsid w:val="00C415A1"/>
    <w:rsid w:val="00C41809"/>
    <w:rsid w:val="00C41849"/>
    <w:rsid w:val="00C41C67"/>
    <w:rsid w:val="00C41F6C"/>
    <w:rsid w:val="00C421D1"/>
    <w:rsid w:val="00C422A7"/>
    <w:rsid w:val="00C422F3"/>
    <w:rsid w:val="00C423E9"/>
    <w:rsid w:val="00C42542"/>
    <w:rsid w:val="00C42992"/>
    <w:rsid w:val="00C42997"/>
    <w:rsid w:val="00C42C25"/>
    <w:rsid w:val="00C42E16"/>
    <w:rsid w:val="00C43174"/>
    <w:rsid w:val="00C4361B"/>
    <w:rsid w:val="00C43635"/>
    <w:rsid w:val="00C43A01"/>
    <w:rsid w:val="00C43E15"/>
    <w:rsid w:val="00C43E8B"/>
    <w:rsid w:val="00C44120"/>
    <w:rsid w:val="00C4421B"/>
    <w:rsid w:val="00C4444A"/>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783"/>
    <w:rsid w:val="00C47A0F"/>
    <w:rsid w:val="00C47B0F"/>
    <w:rsid w:val="00C47BB0"/>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5BE"/>
    <w:rsid w:val="00C5182E"/>
    <w:rsid w:val="00C51916"/>
    <w:rsid w:val="00C519A7"/>
    <w:rsid w:val="00C52055"/>
    <w:rsid w:val="00C5214C"/>
    <w:rsid w:val="00C52276"/>
    <w:rsid w:val="00C52759"/>
    <w:rsid w:val="00C52C90"/>
    <w:rsid w:val="00C52CE1"/>
    <w:rsid w:val="00C52E72"/>
    <w:rsid w:val="00C53138"/>
    <w:rsid w:val="00C53DD6"/>
    <w:rsid w:val="00C53E03"/>
    <w:rsid w:val="00C53FBB"/>
    <w:rsid w:val="00C54344"/>
    <w:rsid w:val="00C544D6"/>
    <w:rsid w:val="00C54995"/>
    <w:rsid w:val="00C54C86"/>
    <w:rsid w:val="00C54D41"/>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40"/>
    <w:rsid w:val="00C57CAC"/>
    <w:rsid w:val="00C60343"/>
    <w:rsid w:val="00C60423"/>
    <w:rsid w:val="00C604DD"/>
    <w:rsid w:val="00C60762"/>
    <w:rsid w:val="00C60783"/>
    <w:rsid w:val="00C607BE"/>
    <w:rsid w:val="00C609E8"/>
    <w:rsid w:val="00C60A94"/>
    <w:rsid w:val="00C60B07"/>
    <w:rsid w:val="00C60C3C"/>
    <w:rsid w:val="00C60CD4"/>
    <w:rsid w:val="00C60E96"/>
    <w:rsid w:val="00C60EB2"/>
    <w:rsid w:val="00C6106A"/>
    <w:rsid w:val="00C615CD"/>
    <w:rsid w:val="00C61EB9"/>
    <w:rsid w:val="00C61EC2"/>
    <w:rsid w:val="00C61FBC"/>
    <w:rsid w:val="00C620BC"/>
    <w:rsid w:val="00C621E0"/>
    <w:rsid w:val="00C623F7"/>
    <w:rsid w:val="00C624EB"/>
    <w:rsid w:val="00C627B4"/>
    <w:rsid w:val="00C6291E"/>
    <w:rsid w:val="00C62E7F"/>
    <w:rsid w:val="00C63158"/>
    <w:rsid w:val="00C631FF"/>
    <w:rsid w:val="00C632BC"/>
    <w:rsid w:val="00C633A2"/>
    <w:rsid w:val="00C63415"/>
    <w:rsid w:val="00C63841"/>
    <w:rsid w:val="00C63E11"/>
    <w:rsid w:val="00C63F63"/>
    <w:rsid w:val="00C64325"/>
    <w:rsid w:val="00C644D1"/>
    <w:rsid w:val="00C64672"/>
    <w:rsid w:val="00C6472C"/>
    <w:rsid w:val="00C6477C"/>
    <w:rsid w:val="00C64974"/>
    <w:rsid w:val="00C649C1"/>
    <w:rsid w:val="00C64CA7"/>
    <w:rsid w:val="00C64CA9"/>
    <w:rsid w:val="00C652B8"/>
    <w:rsid w:val="00C65462"/>
    <w:rsid w:val="00C65541"/>
    <w:rsid w:val="00C65A64"/>
    <w:rsid w:val="00C65CFB"/>
    <w:rsid w:val="00C65EB4"/>
    <w:rsid w:val="00C6604C"/>
    <w:rsid w:val="00C6608B"/>
    <w:rsid w:val="00C6621D"/>
    <w:rsid w:val="00C66785"/>
    <w:rsid w:val="00C66797"/>
    <w:rsid w:val="00C6683F"/>
    <w:rsid w:val="00C66861"/>
    <w:rsid w:val="00C66CAA"/>
    <w:rsid w:val="00C67390"/>
    <w:rsid w:val="00C67552"/>
    <w:rsid w:val="00C677B3"/>
    <w:rsid w:val="00C67AD8"/>
    <w:rsid w:val="00C67C38"/>
    <w:rsid w:val="00C7009F"/>
    <w:rsid w:val="00C703D5"/>
    <w:rsid w:val="00C703EA"/>
    <w:rsid w:val="00C70470"/>
    <w:rsid w:val="00C70663"/>
    <w:rsid w:val="00C70697"/>
    <w:rsid w:val="00C70BC1"/>
    <w:rsid w:val="00C70D1E"/>
    <w:rsid w:val="00C70EF6"/>
    <w:rsid w:val="00C712D1"/>
    <w:rsid w:val="00C719D1"/>
    <w:rsid w:val="00C71A91"/>
    <w:rsid w:val="00C71C97"/>
    <w:rsid w:val="00C72037"/>
    <w:rsid w:val="00C72093"/>
    <w:rsid w:val="00C72339"/>
    <w:rsid w:val="00C724BA"/>
    <w:rsid w:val="00C72572"/>
    <w:rsid w:val="00C72735"/>
    <w:rsid w:val="00C72EF4"/>
    <w:rsid w:val="00C72FBA"/>
    <w:rsid w:val="00C73196"/>
    <w:rsid w:val="00C733C3"/>
    <w:rsid w:val="00C73550"/>
    <w:rsid w:val="00C7382B"/>
    <w:rsid w:val="00C7385D"/>
    <w:rsid w:val="00C73952"/>
    <w:rsid w:val="00C73A42"/>
    <w:rsid w:val="00C73A9D"/>
    <w:rsid w:val="00C740F5"/>
    <w:rsid w:val="00C7411D"/>
    <w:rsid w:val="00C744FE"/>
    <w:rsid w:val="00C74601"/>
    <w:rsid w:val="00C747F6"/>
    <w:rsid w:val="00C74BDE"/>
    <w:rsid w:val="00C74E4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8A9"/>
    <w:rsid w:val="00C7795B"/>
    <w:rsid w:val="00C77B36"/>
    <w:rsid w:val="00C77D65"/>
    <w:rsid w:val="00C77E37"/>
    <w:rsid w:val="00C8024D"/>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1FE7"/>
    <w:rsid w:val="00C8211B"/>
    <w:rsid w:val="00C82133"/>
    <w:rsid w:val="00C824B7"/>
    <w:rsid w:val="00C824E4"/>
    <w:rsid w:val="00C8279D"/>
    <w:rsid w:val="00C82D93"/>
    <w:rsid w:val="00C82E3E"/>
    <w:rsid w:val="00C82EA3"/>
    <w:rsid w:val="00C82EFC"/>
    <w:rsid w:val="00C82F2D"/>
    <w:rsid w:val="00C8301F"/>
    <w:rsid w:val="00C83086"/>
    <w:rsid w:val="00C831B6"/>
    <w:rsid w:val="00C831E8"/>
    <w:rsid w:val="00C8343B"/>
    <w:rsid w:val="00C834AB"/>
    <w:rsid w:val="00C83586"/>
    <w:rsid w:val="00C835F4"/>
    <w:rsid w:val="00C837C6"/>
    <w:rsid w:val="00C83875"/>
    <w:rsid w:val="00C83961"/>
    <w:rsid w:val="00C83F2A"/>
    <w:rsid w:val="00C84760"/>
    <w:rsid w:val="00C849ED"/>
    <w:rsid w:val="00C84AB6"/>
    <w:rsid w:val="00C84AF3"/>
    <w:rsid w:val="00C84ECD"/>
    <w:rsid w:val="00C85025"/>
    <w:rsid w:val="00C851D7"/>
    <w:rsid w:val="00C85237"/>
    <w:rsid w:val="00C85342"/>
    <w:rsid w:val="00C853B0"/>
    <w:rsid w:val="00C85433"/>
    <w:rsid w:val="00C8563D"/>
    <w:rsid w:val="00C85649"/>
    <w:rsid w:val="00C858D7"/>
    <w:rsid w:val="00C85948"/>
    <w:rsid w:val="00C85C1D"/>
    <w:rsid w:val="00C862C6"/>
    <w:rsid w:val="00C86333"/>
    <w:rsid w:val="00C8661E"/>
    <w:rsid w:val="00C867B0"/>
    <w:rsid w:val="00C86A17"/>
    <w:rsid w:val="00C86C75"/>
    <w:rsid w:val="00C86DFA"/>
    <w:rsid w:val="00C86E80"/>
    <w:rsid w:val="00C86FFF"/>
    <w:rsid w:val="00C87123"/>
    <w:rsid w:val="00C87252"/>
    <w:rsid w:val="00C875B6"/>
    <w:rsid w:val="00C8785E"/>
    <w:rsid w:val="00C87E01"/>
    <w:rsid w:val="00C90175"/>
    <w:rsid w:val="00C9027A"/>
    <w:rsid w:val="00C90427"/>
    <w:rsid w:val="00C9068E"/>
    <w:rsid w:val="00C9081B"/>
    <w:rsid w:val="00C9098B"/>
    <w:rsid w:val="00C90AC3"/>
    <w:rsid w:val="00C90B91"/>
    <w:rsid w:val="00C90D08"/>
    <w:rsid w:val="00C90D68"/>
    <w:rsid w:val="00C90E3B"/>
    <w:rsid w:val="00C90F53"/>
    <w:rsid w:val="00C911C6"/>
    <w:rsid w:val="00C9150D"/>
    <w:rsid w:val="00C91573"/>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814"/>
    <w:rsid w:val="00C93902"/>
    <w:rsid w:val="00C93BB3"/>
    <w:rsid w:val="00C93BDB"/>
    <w:rsid w:val="00C93C4B"/>
    <w:rsid w:val="00C94101"/>
    <w:rsid w:val="00C944AB"/>
    <w:rsid w:val="00C944C8"/>
    <w:rsid w:val="00C94670"/>
    <w:rsid w:val="00C94746"/>
    <w:rsid w:val="00C94791"/>
    <w:rsid w:val="00C94CDB"/>
    <w:rsid w:val="00C95101"/>
    <w:rsid w:val="00C9519A"/>
    <w:rsid w:val="00C95441"/>
    <w:rsid w:val="00C955BA"/>
    <w:rsid w:val="00C956DE"/>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97E1A"/>
    <w:rsid w:val="00CA0055"/>
    <w:rsid w:val="00CA0072"/>
    <w:rsid w:val="00CA01D0"/>
    <w:rsid w:val="00CA07A2"/>
    <w:rsid w:val="00CA09B8"/>
    <w:rsid w:val="00CA10F8"/>
    <w:rsid w:val="00CA116B"/>
    <w:rsid w:val="00CA16C5"/>
    <w:rsid w:val="00CA16EC"/>
    <w:rsid w:val="00CA1A49"/>
    <w:rsid w:val="00CA1BC3"/>
    <w:rsid w:val="00CA1ED8"/>
    <w:rsid w:val="00CA20DF"/>
    <w:rsid w:val="00CA223D"/>
    <w:rsid w:val="00CA22BB"/>
    <w:rsid w:val="00CA2322"/>
    <w:rsid w:val="00CA2531"/>
    <w:rsid w:val="00CA2A54"/>
    <w:rsid w:val="00CA2B84"/>
    <w:rsid w:val="00CA2D2C"/>
    <w:rsid w:val="00CA2D60"/>
    <w:rsid w:val="00CA314F"/>
    <w:rsid w:val="00CA357E"/>
    <w:rsid w:val="00CA37F4"/>
    <w:rsid w:val="00CA387B"/>
    <w:rsid w:val="00CA3D5F"/>
    <w:rsid w:val="00CA3D63"/>
    <w:rsid w:val="00CA3FDB"/>
    <w:rsid w:val="00CA4388"/>
    <w:rsid w:val="00CA4564"/>
    <w:rsid w:val="00CA46C2"/>
    <w:rsid w:val="00CA4B51"/>
    <w:rsid w:val="00CA4B77"/>
    <w:rsid w:val="00CA4D3E"/>
    <w:rsid w:val="00CA5121"/>
    <w:rsid w:val="00CA51B3"/>
    <w:rsid w:val="00CA5271"/>
    <w:rsid w:val="00CA5860"/>
    <w:rsid w:val="00CA5877"/>
    <w:rsid w:val="00CA5B91"/>
    <w:rsid w:val="00CA5FE1"/>
    <w:rsid w:val="00CA603E"/>
    <w:rsid w:val="00CA608C"/>
    <w:rsid w:val="00CA678A"/>
    <w:rsid w:val="00CA6B65"/>
    <w:rsid w:val="00CA7078"/>
    <w:rsid w:val="00CA7132"/>
    <w:rsid w:val="00CA71B9"/>
    <w:rsid w:val="00CA758E"/>
    <w:rsid w:val="00CA7756"/>
    <w:rsid w:val="00CA795A"/>
    <w:rsid w:val="00CB019C"/>
    <w:rsid w:val="00CB02EA"/>
    <w:rsid w:val="00CB0350"/>
    <w:rsid w:val="00CB048D"/>
    <w:rsid w:val="00CB049E"/>
    <w:rsid w:val="00CB049F"/>
    <w:rsid w:val="00CB05E6"/>
    <w:rsid w:val="00CB09D3"/>
    <w:rsid w:val="00CB0CBF"/>
    <w:rsid w:val="00CB0DF3"/>
    <w:rsid w:val="00CB1022"/>
    <w:rsid w:val="00CB11D4"/>
    <w:rsid w:val="00CB1339"/>
    <w:rsid w:val="00CB1362"/>
    <w:rsid w:val="00CB1461"/>
    <w:rsid w:val="00CB1602"/>
    <w:rsid w:val="00CB1642"/>
    <w:rsid w:val="00CB174D"/>
    <w:rsid w:val="00CB1BF2"/>
    <w:rsid w:val="00CB1D9B"/>
    <w:rsid w:val="00CB1F63"/>
    <w:rsid w:val="00CB204C"/>
    <w:rsid w:val="00CB25A3"/>
    <w:rsid w:val="00CB263E"/>
    <w:rsid w:val="00CB28EB"/>
    <w:rsid w:val="00CB2B1E"/>
    <w:rsid w:val="00CB2D81"/>
    <w:rsid w:val="00CB33B3"/>
    <w:rsid w:val="00CB34AB"/>
    <w:rsid w:val="00CB3553"/>
    <w:rsid w:val="00CB36A8"/>
    <w:rsid w:val="00CB380A"/>
    <w:rsid w:val="00CB383B"/>
    <w:rsid w:val="00CB38CC"/>
    <w:rsid w:val="00CB3B4B"/>
    <w:rsid w:val="00CB4240"/>
    <w:rsid w:val="00CB42AB"/>
    <w:rsid w:val="00CB4316"/>
    <w:rsid w:val="00CB43CB"/>
    <w:rsid w:val="00CB45C0"/>
    <w:rsid w:val="00CB4791"/>
    <w:rsid w:val="00CB4C3C"/>
    <w:rsid w:val="00CB4DDE"/>
    <w:rsid w:val="00CB4E37"/>
    <w:rsid w:val="00CB53B8"/>
    <w:rsid w:val="00CB557C"/>
    <w:rsid w:val="00CB55B1"/>
    <w:rsid w:val="00CB55C0"/>
    <w:rsid w:val="00CB560F"/>
    <w:rsid w:val="00CB5648"/>
    <w:rsid w:val="00CB5904"/>
    <w:rsid w:val="00CB5D22"/>
    <w:rsid w:val="00CB5EFB"/>
    <w:rsid w:val="00CB6110"/>
    <w:rsid w:val="00CB6186"/>
    <w:rsid w:val="00CB6367"/>
    <w:rsid w:val="00CB638C"/>
    <w:rsid w:val="00CB63D9"/>
    <w:rsid w:val="00CB6745"/>
    <w:rsid w:val="00CB6977"/>
    <w:rsid w:val="00CB6A2D"/>
    <w:rsid w:val="00CB6AB4"/>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4D0"/>
    <w:rsid w:val="00CC056F"/>
    <w:rsid w:val="00CC08CD"/>
    <w:rsid w:val="00CC10C1"/>
    <w:rsid w:val="00CC111F"/>
    <w:rsid w:val="00CC128E"/>
    <w:rsid w:val="00CC1388"/>
    <w:rsid w:val="00CC1502"/>
    <w:rsid w:val="00CC182A"/>
    <w:rsid w:val="00CC19B9"/>
    <w:rsid w:val="00CC1BC0"/>
    <w:rsid w:val="00CC2011"/>
    <w:rsid w:val="00CC2040"/>
    <w:rsid w:val="00CC23A0"/>
    <w:rsid w:val="00CC2C90"/>
    <w:rsid w:val="00CC2DDD"/>
    <w:rsid w:val="00CC3194"/>
    <w:rsid w:val="00CC3436"/>
    <w:rsid w:val="00CC356F"/>
    <w:rsid w:val="00CC35EE"/>
    <w:rsid w:val="00CC3918"/>
    <w:rsid w:val="00CC39F2"/>
    <w:rsid w:val="00CC3B3E"/>
    <w:rsid w:val="00CC3EA0"/>
    <w:rsid w:val="00CC3ECC"/>
    <w:rsid w:val="00CC3FF8"/>
    <w:rsid w:val="00CC4057"/>
    <w:rsid w:val="00CC44A1"/>
    <w:rsid w:val="00CC460A"/>
    <w:rsid w:val="00CC462E"/>
    <w:rsid w:val="00CC4C3B"/>
    <w:rsid w:val="00CC4D1D"/>
    <w:rsid w:val="00CC4FB2"/>
    <w:rsid w:val="00CC5541"/>
    <w:rsid w:val="00CC588F"/>
    <w:rsid w:val="00CC5A75"/>
    <w:rsid w:val="00CC5B1A"/>
    <w:rsid w:val="00CC5D08"/>
    <w:rsid w:val="00CC6417"/>
    <w:rsid w:val="00CC6775"/>
    <w:rsid w:val="00CC68E0"/>
    <w:rsid w:val="00CC6CC9"/>
    <w:rsid w:val="00CC6D79"/>
    <w:rsid w:val="00CC6F5C"/>
    <w:rsid w:val="00CC7575"/>
    <w:rsid w:val="00CC79C8"/>
    <w:rsid w:val="00CC7A73"/>
    <w:rsid w:val="00CC7A75"/>
    <w:rsid w:val="00CC7AF1"/>
    <w:rsid w:val="00CC7B45"/>
    <w:rsid w:val="00CD0072"/>
    <w:rsid w:val="00CD046F"/>
    <w:rsid w:val="00CD0547"/>
    <w:rsid w:val="00CD06BB"/>
    <w:rsid w:val="00CD06CE"/>
    <w:rsid w:val="00CD0BB8"/>
    <w:rsid w:val="00CD0E2F"/>
    <w:rsid w:val="00CD1188"/>
    <w:rsid w:val="00CD1257"/>
    <w:rsid w:val="00CD1420"/>
    <w:rsid w:val="00CD14F2"/>
    <w:rsid w:val="00CD16AF"/>
    <w:rsid w:val="00CD1780"/>
    <w:rsid w:val="00CD180E"/>
    <w:rsid w:val="00CD18A2"/>
    <w:rsid w:val="00CD1A4B"/>
    <w:rsid w:val="00CD1A85"/>
    <w:rsid w:val="00CD1F1C"/>
    <w:rsid w:val="00CD1FD1"/>
    <w:rsid w:val="00CD2136"/>
    <w:rsid w:val="00CD2205"/>
    <w:rsid w:val="00CD223B"/>
    <w:rsid w:val="00CD25A4"/>
    <w:rsid w:val="00CD2614"/>
    <w:rsid w:val="00CD27D7"/>
    <w:rsid w:val="00CD2BBA"/>
    <w:rsid w:val="00CD2E8A"/>
    <w:rsid w:val="00CD2ED1"/>
    <w:rsid w:val="00CD3031"/>
    <w:rsid w:val="00CD3033"/>
    <w:rsid w:val="00CD3160"/>
    <w:rsid w:val="00CD31DB"/>
    <w:rsid w:val="00CD337B"/>
    <w:rsid w:val="00CD33A0"/>
    <w:rsid w:val="00CD33CE"/>
    <w:rsid w:val="00CD3619"/>
    <w:rsid w:val="00CD394C"/>
    <w:rsid w:val="00CD3B8F"/>
    <w:rsid w:val="00CD3CCA"/>
    <w:rsid w:val="00CD3CD5"/>
    <w:rsid w:val="00CD3CF3"/>
    <w:rsid w:val="00CD43F5"/>
    <w:rsid w:val="00CD443A"/>
    <w:rsid w:val="00CD4661"/>
    <w:rsid w:val="00CD4927"/>
    <w:rsid w:val="00CD4D09"/>
    <w:rsid w:val="00CD5138"/>
    <w:rsid w:val="00CD5292"/>
    <w:rsid w:val="00CD569A"/>
    <w:rsid w:val="00CD56EA"/>
    <w:rsid w:val="00CD5812"/>
    <w:rsid w:val="00CD5813"/>
    <w:rsid w:val="00CD5876"/>
    <w:rsid w:val="00CD5961"/>
    <w:rsid w:val="00CD5C7C"/>
    <w:rsid w:val="00CD5DFC"/>
    <w:rsid w:val="00CD5F60"/>
    <w:rsid w:val="00CD6063"/>
    <w:rsid w:val="00CD630C"/>
    <w:rsid w:val="00CD636D"/>
    <w:rsid w:val="00CD6847"/>
    <w:rsid w:val="00CD6A0B"/>
    <w:rsid w:val="00CD6AFE"/>
    <w:rsid w:val="00CD6C3B"/>
    <w:rsid w:val="00CD6DD4"/>
    <w:rsid w:val="00CD6E7F"/>
    <w:rsid w:val="00CD7498"/>
    <w:rsid w:val="00CD75FE"/>
    <w:rsid w:val="00CD7619"/>
    <w:rsid w:val="00CD770D"/>
    <w:rsid w:val="00CD7788"/>
    <w:rsid w:val="00CD784F"/>
    <w:rsid w:val="00CD7883"/>
    <w:rsid w:val="00CD7951"/>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0DCA"/>
    <w:rsid w:val="00CE0DF7"/>
    <w:rsid w:val="00CE107D"/>
    <w:rsid w:val="00CE11D8"/>
    <w:rsid w:val="00CE1387"/>
    <w:rsid w:val="00CE140A"/>
    <w:rsid w:val="00CE1569"/>
    <w:rsid w:val="00CE163B"/>
    <w:rsid w:val="00CE18A9"/>
    <w:rsid w:val="00CE1A8B"/>
    <w:rsid w:val="00CE1DF2"/>
    <w:rsid w:val="00CE1ED9"/>
    <w:rsid w:val="00CE1EF0"/>
    <w:rsid w:val="00CE2078"/>
    <w:rsid w:val="00CE238E"/>
    <w:rsid w:val="00CE272E"/>
    <w:rsid w:val="00CE2E87"/>
    <w:rsid w:val="00CE30AF"/>
    <w:rsid w:val="00CE3361"/>
    <w:rsid w:val="00CE3B6B"/>
    <w:rsid w:val="00CE3C45"/>
    <w:rsid w:val="00CE3EB3"/>
    <w:rsid w:val="00CE42FA"/>
    <w:rsid w:val="00CE47DD"/>
    <w:rsid w:val="00CE47E5"/>
    <w:rsid w:val="00CE48D2"/>
    <w:rsid w:val="00CE4A2F"/>
    <w:rsid w:val="00CE4AD6"/>
    <w:rsid w:val="00CE4CBF"/>
    <w:rsid w:val="00CE4D96"/>
    <w:rsid w:val="00CE4E13"/>
    <w:rsid w:val="00CE4E1E"/>
    <w:rsid w:val="00CE4FB8"/>
    <w:rsid w:val="00CE5063"/>
    <w:rsid w:val="00CE50A4"/>
    <w:rsid w:val="00CE5173"/>
    <w:rsid w:val="00CE540C"/>
    <w:rsid w:val="00CE59B1"/>
    <w:rsid w:val="00CE5BA9"/>
    <w:rsid w:val="00CE5CBC"/>
    <w:rsid w:val="00CE5D45"/>
    <w:rsid w:val="00CE5ED2"/>
    <w:rsid w:val="00CE5F02"/>
    <w:rsid w:val="00CE5FE8"/>
    <w:rsid w:val="00CE6545"/>
    <w:rsid w:val="00CE6943"/>
    <w:rsid w:val="00CE6A64"/>
    <w:rsid w:val="00CE6A80"/>
    <w:rsid w:val="00CE6F0D"/>
    <w:rsid w:val="00CE7361"/>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DB"/>
    <w:rsid w:val="00CF0EFE"/>
    <w:rsid w:val="00CF1183"/>
    <w:rsid w:val="00CF11BB"/>
    <w:rsid w:val="00CF12E7"/>
    <w:rsid w:val="00CF1354"/>
    <w:rsid w:val="00CF1517"/>
    <w:rsid w:val="00CF155E"/>
    <w:rsid w:val="00CF16E3"/>
    <w:rsid w:val="00CF19D5"/>
    <w:rsid w:val="00CF1C5D"/>
    <w:rsid w:val="00CF1CCF"/>
    <w:rsid w:val="00CF1E7E"/>
    <w:rsid w:val="00CF1F67"/>
    <w:rsid w:val="00CF219D"/>
    <w:rsid w:val="00CF2397"/>
    <w:rsid w:val="00CF253D"/>
    <w:rsid w:val="00CF2B9F"/>
    <w:rsid w:val="00CF3313"/>
    <w:rsid w:val="00CF331E"/>
    <w:rsid w:val="00CF3A84"/>
    <w:rsid w:val="00CF3B1F"/>
    <w:rsid w:val="00CF3BF6"/>
    <w:rsid w:val="00CF3DE5"/>
    <w:rsid w:val="00CF3DF9"/>
    <w:rsid w:val="00CF3F51"/>
    <w:rsid w:val="00CF4058"/>
    <w:rsid w:val="00CF42CD"/>
    <w:rsid w:val="00CF44FE"/>
    <w:rsid w:val="00CF46C5"/>
    <w:rsid w:val="00CF4A5F"/>
    <w:rsid w:val="00CF4D1B"/>
    <w:rsid w:val="00CF501C"/>
    <w:rsid w:val="00CF54F4"/>
    <w:rsid w:val="00CF55EF"/>
    <w:rsid w:val="00CF58C8"/>
    <w:rsid w:val="00CF5D0F"/>
    <w:rsid w:val="00CF5D73"/>
    <w:rsid w:val="00CF5E0F"/>
    <w:rsid w:val="00CF6041"/>
    <w:rsid w:val="00CF625B"/>
    <w:rsid w:val="00CF62F6"/>
    <w:rsid w:val="00CF6328"/>
    <w:rsid w:val="00CF6496"/>
    <w:rsid w:val="00CF64CA"/>
    <w:rsid w:val="00CF64E5"/>
    <w:rsid w:val="00CF687E"/>
    <w:rsid w:val="00CF69B2"/>
    <w:rsid w:val="00CF69F8"/>
    <w:rsid w:val="00CF6A64"/>
    <w:rsid w:val="00CF6AB9"/>
    <w:rsid w:val="00CF6D32"/>
    <w:rsid w:val="00CF6FCA"/>
    <w:rsid w:val="00CF6FE3"/>
    <w:rsid w:val="00CF7112"/>
    <w:rsid w:val="00CF7196"/>
    <w:rsid w:val="00CF71C6"/>
    <w:rsid w:val="00CF7306"/>
    <w:rsid w:val="00CF738D"/>
    <w:rsid w:val="00CF757C"/>
    <w:rsid w:val="00CF785B"/>
    <w:rsid w:val="00CF7D23"/>
    <w:rsid w:val="00CF7EDD"/>
    <w:rsid w:val="00CF7F08"/>
    <w:rsid w:val="00D002DC"/>
    <w:rsid w:val="00D00344"/>
    <w:rsid w:val="00D0047C"/>
    <w:rsid w:val="00D004DA"/>
    <w:rsid w:val="00D00673"/>
    <w:rsid w:val="00D008E3"/>
    <w:rsid w:val="00D00A16"/>
    <w:rsid w:val="00D00E47"/>
    <w:rsid w:val="00D012D1"/>
    <w:rsid w:val="00D015B1"/>
    <w:rsid w:val="00D01639"/>
    <w:rsid w:val="00D016CE"/>
    <w:rsid w:val="00D0193D"/>
    <w:rsid w:val="00D01A8E"/>
    <w:rsid w:val="00D01B7D"/>
    <w:rsid w:val="00D01C7D"/>
    <w:rsid w:val="00D01CB2"/>
    <w:rsid w:val="00D01D53"/>
    <w:rsid w:val="00D01DF2"/>
    <w:rsid w:val="00D01EC7"/>
    <w:rsid w:val="00D0206D"/>
    <w:rsid w:val="00D020F2"/>
    <w:rsid w:val="00D022E0"/>
    <w:rsid w:val="00D023A2"/>
    <w:rsid w:val="00D02B48"/>
    <w:rsid w:val="00D02BEF"/>
    <w:rsid w:val="00D02F54"/>
    <w:rsid w:val="00D030AE"/>
    <w:rsid w:val="00D0348B"/>
    <w:rsid w:val="00D0349B"/>
    <w:rsid w:val="00D034D5"/>
    <w:rsid w:val="00D03573"/>
    <w:rsid w:val="00D0387B"/>
    <w:rsid w:val="00D039FA"/>
    <w:rsid w:val="00D03ABB"/>
    <w:rsid w:val="00D03BF4"/>
    <w:rsid w:val="00D03D64"/>
    <w:rsid w:val="00D03D66"/>
    <w:rsid w:val="00D04427"/>
    <w:rsid w:val="00D04518"/>
    <w:rsid w:val="00D04542"/>
    <w:rsid w:val="00D04BAC"/>
    <w:rsid w:val="00D04DEA"/>
    <w:rsid w:val="00D051F9"/>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8FC"/>
    <w:rsid w:val="00D06C42"/>
    <w:rsid w:val="00D06C83"/>
    <w:rsid w:val="00D06F09"/>
    <w:rsid w:val="00D06FB8"/>
    <w:rsid w:val="00D06FF0"/>
    <w:rsid w:val="00D07013"/>
    <w:rsid w:val="00D07081"/>
    <w:rsid w:val="00D07205"/>
    <w:rsid w:val="00D07433"/>
    <w:rsid w:val="00D07D06"/>
    <w:rsid w:val="00D07DA0"/>
    <w:rsid w:val="00D10043"/>
    <w:rsid w:val="00D10133"/>
    <w:rsid w:val="00D1016D"/>
    <w:rsid w:val="00D10249"/>
    <w:rsid w:val="00D10667"/>
    <w:rsid w:val="00D106DA"/>
    <w:rsid w:val="00D107F5"/>
    <w:rsid w:val="00D109BF"/>
    <w:rsid w:val="00D10A52"/>
    <w:rsid w:val="00D10D8C"/>
    <w:rsid w:val="00D1107D"/>
    <w:rsid w:val="00D1123C"/>
    <w:rsid w:val="00D115C3"/>
    <w:rsid w:val="00D1160E"/>
    <w:rsid w:val="00D11897"/>
    <w:rsid w:val="00D11AF9"/>
    <w:rsid w:val="00D11CF8"/>
    <w:rsid w:val="00D11D48"/>
    <w:rsid w:val="00D11D4F"/>
    <w:rsid w:val="00D11DD8"/>
    <w:rsid w:val="00D11ED4"/>
    <w:rsid w:val="00D120A8"/>
    <w:rsid w:val="00D121E6"/>
    <w:rsid w:val="00D12277"/>
    <w:rsid w:val="00D123AB"/>
    <w:rsid w:val="00D1278F"/>
    <w:rsid w:val="00D128D8"/>
    <w:rsid w:val="00D129AF"/>
    <w:rsid w:val="00D12ED2"/>
    <w:rsid w:val="00D12F17"/>
    <w:rsid w:val="00D13043"/>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822"/>
    <w:rsid w:val="00D15B22"/>
    <w:rsid w:val="00D15BB5"/>
    <w:rsid w:val="00D15C2D"/>
    <w:rsid w:val="00D15C8D"/>
    <w:rsid w:val="00D15DFD"/>
    <w:rsid w:val="00D15EBB"/>
    <w:rsid w:val="00D15F97"/>
    <w:rsid w:val="00D16320"/>
    <w:rsid w:val="00D164CB"/>
    <w:rsid w:val="00D165A8"/>
    <w:rsid w:val="00D169B3"/>
    <w:rsid w:val="00D16B23"/>
    <w:rsid w:val="00D16DB8"/>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8E8"/>
    <w:rsid w:val="00D21B46"/>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26E"/>
    <w:rsid w:val="00D23370"/>
    <w:rsid w:val="00D234B1"/>
    <w:rsid w:val="00D234DB"/>
    <w:rsid w:val="00D23642"/>
    <w:rsid w:val="00D23785"/>
    <w:rsid w:val="00D23794"/>
    <w:rsid w:val="00D2386D"/>
    <w:rsid w:val="00D2387A"/>
    <w:rsid w:val="00D239A7"/>
    <w:rsid w:val="00D23BCB"/>
    <w:rsid w:val="00D23BE9"/>
    <w:rsid w:val="00D23F47"/>
    <w:rsid w:val="00D23F70"/>
    <w:rsid w:val="00D24185"/>
    <w:rsid w:val="00D241B1"/>
    <w:rsid w:val="00D24650"/>
    <w:rsid w:val="00D24779"/>
    <w:rsid w:val="00D2482C"/>
    <w:rsid w:val="00D24830"/>
    <w:rsid w:val="00D249BC"/>
    <w:rsid w:val="00D24CAC"/>
    <w:rsid w:val="00D24FA3"/>
    <w:rsid w:val="00D2506D"/>
    <w:rsid w:val="00D250DD"/>
    <w:rsid w:val="00D2542E"/>
    <w:rsid w:val="00D258E5"/>
    <w:rsid w:val="00D2595A"/>
    <w:rsid w:val="00D25AB2"/>
    <w:rsid w:val="00D26293"/>
    <w:rsid w:val="00D265DE"/>
    <w:rsid w:val="00D26B8C"/>
    <w:rsid w:val="00D26CF0"/>
    <w:rsid w:val="00D26E53"/>
    <w:rsid w:val="00D26E89"/>
    <w:rsid w:val="00D273DF"/>
    <w:rsid w:val="00D2756C"/>
    <w:rsid w:val="00D27704"/>
    <w:rsid w:val="00D27A50"/>
    <w:rsid w:val="00D27B01"/>
    <w:rsid w:val="00D27B3A"/>
    <w:rsid w:val="00D27C73"/>
    <w:rsid w:val="00D27FA8"/>
    <w:rsid w:val="00D303AC"/>
    <w:rsid w:val="00D30554"/>
    <w:rsid w:val="00D305C3"/>
    <w:rsid w:val="00D30AF7"/>
    <w:rsid w:val="00D31255"/>
    <w:rsid w:val="00D31386"/>
    <w:rsid w:val="00D3141A"/>
    <w:rsid w:val="00D31E96"/>
    <w:rsid w:val="00D32582"/>
    <w:rsid w:val="00D32760"/>
    <w:rsid w:val="00D328C2"/>
    <w:rsid w:val="00D328F6"/>
    <w:rsid w:val="00D32941"/>
    <w:rsid w:val="00D32A98"/>
    <w:rsid w:val="00D32D75"/>
    <w:rsid w:val="00D3333C"/>
    <w:rsid w:val="00D333DF"/>
    <w:rsid w:val="00D3384A"/>
    <w:rsid w:val="00D33867"/>
    <w:rsid w:val="00D33CCC"/>
    <w:rsid w:val="00D33CEE"/>
    <w:rsid w:val="00D3418A"/>
    <w:rsid w:val="00D341F0"/>
    <w:rsid w:val="00D342F3"/>
    <w:rsid w:val="00D344AB"/>
    <w:rsid w:val="00D34680"/>
    <w:rsid w:val="00D3474D"/>
    <w:rsid w:val="00D347D5"/>
    <w:rsid w:val="00D34CF4"/>
    <w:rsid w:val="00D34D1B"/>
    <w:rsid w:val="00D34E2B"/>
    <w:rsid w:val="00D350F5"/>
    <w:rsid w:val="00D3575B"/>
    <w:rsid w:val="00D35821"/>
    <w:rsid w:val="00D35EA2"/>
    <w:rsid w:val="00D360E1"/>
    <w:rsid w:val="00D3635F"/>
    <w:rsid w:val="00D364EB"/>
    <w:rsid w:val="00D36971"/>
    <w:rsid w:val="00D36B4A"/>
    <w:rsid w:val="00D36E71"/>
    <w:rsid w:val="00D37478"/>
    <w:rsid w:val="00D3782A"/>
    <w:rsid w:val="00D378AA"/>
    <w:rsid w:val="00D37AEF"/>
    <w:rsid w:val="00D37D87"/>
    <w:rsid w:val="00D37EEB"/>
    <w:rsid w:val="00D40181"/>
    <w:rsid w:val="00D40778"/>
    <w:rsid w:val="00D4079F"/>
    <w:rsid w:val="00D4086E"/>
    <w:rsid w:val="00D40897"/>
    <w:rsid w:val="00D40B33"/>
    <w:rsid w:val="00D40F77"/>
    <w:rsid w:val="00D41665"/>
    <w:rsid w:val="00D41A08"/>
    <w:rsid w:val="00D41B9A"/>
    <w:rsid w:val="00D41F9A"/>
    <w:rsid w:val="00D420C5"/>
    <w:rsid w:val="00D420C7"/>
    <w:rsid w:val="00D42407"/>
    <w:rsid w:val="00D4258A"/>
    <w:rsid w:val="00D42AA1"/>
    <w:rsid w:val="00D4318F"/>
    <w:rsid w:val="00D432DB"/>
    <w:rsid w:val="00D43496"/>
    <w:rsid w:val="00D43522"/>
    <w:rsid w:val="00D435B7"/>
    <w:rsid w:val="00D438BF"/>
    <w:rsid w:val="00D43FF9"/>
    <w:rsid w:val="00D440F8"/>
    <w:rsid w:val="00D4411D"/>
    <w:rsid w:val="00D44231"/>
    <w:rsid w:val="00D4459B"/>
    <w:rsid w:val="00D447B3"/>
    <w:rsid w:val="00D44810"/>
    <w:rsid w:val="00D44BED"/>
    <w:rsid w:val="00D44D88"/>
    <w:rsid w:val="00D44F9E"/>
    <w:rsid w:val="00D4501F"/>
    <w:rsid w:val="00D45AE8"/>
    <w:rsid w:val="00D45D7C"/>
    <w:rsid w:val="00D45E4C"/>
    <w:rsid w:val="00D45EF0"/>
    <w:rsid w:val="00D45F77"/>
    <w:rsid w:val="00D461F8"/>
    <w:rsid w:val="00D462D8"/>
    <w:rsid w:val="00D462EE"/>
    <w:rsid w:val="00D4684C"/>
    <w:rsid w:val="00D46872"/>
    <w:rsid w:val="00D46896"/>
    <w:rsid w:val="00D46993"/>
    <w:rsid w:val="00D469FF"/>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3B"/>
    <w:rsid w:val="00D50DCB"/>
    <w:rsid w:val="00D50E49"/>
    <w:rsid w:val="00D50F8A"/>
    <w:rsid w:val="00D5122F"/>
    <w:rsid w:val="00D514D1"/>
    <w:rsid w:val="00D5173C"/>
    <w:rsid w:val="00D517E3"/>
    <w:rsid w:val="00D51847"/>
    <w:rsid w:val="00D51A86"/>
    <w:rsid w:val="00D51B3A"/>
    <w:rsid w:val="00D51E11"/>
    <w:rsid w:val="00D51E39"/>
    <w:rsid w:val="00D5205C"/>
    <w:rsid w:val="00D52461"/>
    <w:rsid w:val="00D52582"/>
    <w:rsid w:val="00D525F6"/>
    <w:rsid w:val="00D528C2"/>
    <w:rsid w:val="00D52D8E"/>
    <w:rsid w:val="00D52EEA"/>
    <w:rsid w:val="00D52FE0"/>
    <w:rsid w:val="00D53361"/>
    <w:rsid w:val="00D5356D"/>
    <w:rsid w:val="00D5359A"/>
    <w:rsid w:val="00D5371B"/>
    <w:rsid w:val="00D539BB"/>
    <w:rsid w:val="00D53AAD"/>
    <w:rsid w:val="00D53B96"/>
    <w:rsid w:val="00D53E48"/>
    <w:rsid w:val="00D53E93"/>
    <w:rsid w:val="00D53FE6"/>
    <w:rsid w:val="00D54097"/>
    <w:rsid w:val="00D546FF"/>
    <w:rsid w:val="00D548BA"/>
    <w:rsid w:val="00D54B5D"/>
    <w:rsid w:val="00D54EE9"/>
    <w:rsid w:val="00D55396"/>
    <w:rsid w:val="00D55665"/>
    <w:rsid w:val="00D55696"/>
    <w:rsid w:val="00D556A2"/>
    <w:rsid w:val="00D5582B"/>
    <w:rsid w:val="00D55993"/>
    <w:rsid w:val="00D55AD2"/>
    <w:rsid w:val="00D55AD5"/>
    <w:rsid w:val="00D5638D"/>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8A6"/>
    <w:rsid w:val="00D60AD6"/>
    <w:rsid w:val="00D611F5"/>
    <w:rsid w:val="00D61335"/>
    <w:rsid w:val="00D61472"/>
    <w:rsid w:val="00D61776"/>
    <w:rsid w:val="00D61AB6"/>
    <w:rsid w:val="00D61ADB"/>
    <w:rsid w:val="00D61AF5"/>
    <w:rsid w:val="00D61C65"/>
    <w:rsid w:val="00D61E4F"/>
    <w:rsid w:val="00D6211F"/>
    <w:rsid w:val="00D62524"/>
    <w:rsid w:val="00D62600"/>
    <w:rsid w:val="00D6288F"/>
    <w:rsid w:val="00D62C3E"/>
    <w:rsid w:val="00D63298"/>
    <w:rsid w:val="00D63333"/>
    <w:rsid w:val="00D63445"/>
    <w:rsid w:val="00D63685"/>
    <w:rsid w:val="00D637C5"/>
    <w:rsid w:val="00D638E6"/>
    <w:rsid w:val="00D63997"/>
    <w:rsid w:val="00D63D0E"/>
    <w:rsid w:val="00D63E03"/>
    <w:rsid w:val="00D63F55"/>
    <w:rsid w:val="00D644EC"/>
    <w:rsid w:val="00D647FC"/>
    <w:rsid w:val="00D64910"/>
    <w:rsid w:val="00D64D1A"/>
    <w:rsid w:val="00D65013"/>
    <w:rsid w:val="00D651BE"/>
    <w:rsid w:val="00D65218"/>
    <w:rsid w:val="00D652B5"/>
    <w:rsid w:val="00D65723"/>
    <w:rsid w:val="00D659D6"/>
    <w:rsid w:val="00D65BB5"/>
    <w:rsid w:val="00D65C25"/>
    <w:rsid w:val="00D65C9A"/>
    <w:rsid w:val="00D66155"/>
    <w:rsid w:val="00D666C2"/>
    <w:rsid w:val="00D66788"/>
    <w:rsid w:val="00D669BA"/>
    <w:rsid w:val="00D66B0C"/>
    <w:rsid w:val="00D66B83"/>
    <w:rsid w:val="00D66CAB"/>
    <w:rsid w:val="00D66F23"/>
    <w:rsid w:val="00D66FAA"/>
    <w:rsid w:val="00D670C7"/>
    <w:rsid w:val="00D672D1"/>
    <w:rsid w:val="00D67300"/>
    <w:rsid w:val="00D674B2"/>
    <w:rsid w:val="00D67688"/>
    <w:rsid w:val="00D67770"/>
    <w:rsid w:val="00D67FB0"/>
    <w:rsid w:val="00D708B0"/>
    <w:rsid w:val="00D70B1E"/>
    <w:rsid w:val="00D70F1A"/>
    <w:rsid w:val="00D70F40"/>
    <w:rsid w:val="00D7160A"/>
    <w:rsid w:val="00D71776"/>
    <w:rsid w:val="00D71B27"/>
    <w:rsid w:val="00D71C96"/>
    <w:rsid w:val="00D71CAF"/>
    <w:rsid w:val="00D71DBB"/>
    <w:rsid w:val="00D71EBD"/>
    <w:rsid w:val="00D723A3"/>
    <w:rsid w:val="00D7241A"/>
    <w:rsid w:val="00D7263D"/>
    <w:rsid w:val="00D726F2"/>
    <w:rsid w:val="00D727BC"/>
    <w:rsid w:val="00D728EF"/>
    <w:rsid w:val="00D72987"/>
    <w:rsid w:val="00D72D41"/>
    <w:rsid w:val="00D72D83"/>
    <w:rsid w:val="00D72DED"/>
    <w:rsid w:val="00D73307"/>
    <w:rsid w:val="00D733E5"/>
    <w:rsid w:val="00D7349C"/>
    <w:rsid w:val="00D73702"/>
    <w:rsid w:val="00D73A6E"/>
    <w:rsid w:val="00D73AC9"/>
    <w:rsid w:val="00D73BCA"/>
    <w:rsid w:val="00D73D86"/>
    <w:rsid w:val="00D74DB9"/>
    <w:rsid w:val="00D74DC8"/>
    <w:rsid w:val="00D7530C"/>
    <w:rsid w:val="00D75623"/>
    <w:rsid w:val="00D759C5"/>
    <w:rsid w:val="00D75ED3"/>
    <w:rsid w:val="00D75F89"/>
    <w:rsid w:val="00D76664"/>
    <w:rsid w:val="00D76A8B"/>
    <w:rsid w:val="00D76B8D"/>
    <w:rsid w:val="00D76F3B"/>
    <w:rsid w:val="00D77000"/>
    <w:rsid w:val="00D771E8"/>
    <w:rsid w:val="00D77253"/>
    <w:rsid w:val="00D774B4"/>
    <w:rsid w:val="00D77621"/>
    <w:rsid w:val="00D7796A"/>
    <w:rsid w:val="00D77B1D"/>
    <w:rsid w:val="00D77BFE"/>
    <w:rsid w:val="00D77C54"/>
    <w:rsid w:val="00D77F6E"/>
    <w:rsid w:val="00D77FDC"/>
    <w:rsid w:val="00D80197"/>
    <w:rsid w:val="00D8021F"/>
    <w:rsid w:val="00D802DA"/>
    <w:rsid w:val="00D80383"/>
    <w:rsid w:val="00D80BAE"/>
    <w:rsid w:val="00D80C05"/>
    <w:rsid w:val="00D80D1F"/>
    <w:rsid w:val="00D80D46"/>
    <w:rsid w:val="00D81188"/>
    <w:rsid w:val="00D81665"/>
    <w:rsid w:val="00D81AC5"/>
    <w:rsid w:val="00D81F92"/>
    <w:rsid w:val="00D823C6"/>
    <w:rsid w:val="00D8266F"/>
    <w:rsid w:val="00D82A83"/>
    <w:rsid w:val="00D82AAE"/>
    <w:rsid w:val="00D82BFA"/>
    <w:rsid w:val="00D82C20"/>
    <w:rsid w:val="00D8327F"/>
    <w:rsid w:val="00D83B59"/>
    <w:rsid w:val="00D83D70"/>
    <w:rsid w:val="00D83DBD"/>
    <w:rsid w:val="00D83FC9"/>
    <w:rsid w:val="00D8419A"/>
    <w:rsid w:val="00D84310"/>
    <w:rsid w:val="00D84394"/>
    <w:rsid w:val="00D84410"/>
    <w:rsid w:val="00D844EB"/>
    <w:rsid w:val="00D849D7"/>
    <w:rsid w:val="00D84B23"/>
    <w:rsid w:val="00D84D98"/>
    <w:rsid w:val="00D84DFB"/>
    <w:rsid w:val="00D84EC8"/>
    <w:rsid w:val="00D84FA6"/>
    <w:rsid w:val="00D84FE4"/>
    <w:rsid w:val="00D8523B"/>
    <w:rsid w:val="00D853E1"/>
    <w:rsid w:val="00D85682"/>
    <w:rsid w:val="00D8583C"/>
    <w:rsid w:val="00D85A1C"/>
    <w:rsid w:val="00D85AD9"/>
    <w:rsid w:val="00D85BF2"/>
    <w:rsid w:val="00D85D17"/>
    <w:rsid w:val="00D85DEC"/>
    <w:rsid w:val="00D85F07"/>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96D"/>
    <w:rsid w:val="00D91EF7"/>
    <w:rsid w:val="00D92096"/>
    <w:rsid w:val="00D922A6"/>
    <w:rsid w:val="00D922E3"/>
    <w:rsid w:val="00D92363"/>
    <w:rsid w:val="00D92797"/>
    <w:rsid w:val="00D9293B"/>
    <w:rsid w:val="00D92982"/>
    <w:rsid w:val="00D929F3"/>
    <w:rsid w:val="00D92A11"/>
    <w:rsid w:val="00D92A55"/>
    <w:rsid w:val="00D92DFE"/>
    <w:rsid w:val="00D92F53"/>
    <w:rsid w:val="00D9333D"/>
    <w:rsid w:val="00D933BF"/>
    <w:rsid w:val="00D93512"/>
    <w:rsid w:val="00D93CD9"/>
    <w:rsid w:val="00D9400E"/>
    <w:rsid w:val="00D9423C"/>
    <w:rsid w:val="00D9430B"/>
    <w:rsid w:val="00D94446"/>
    <w:rsid w:val="00D946C2"/>
    <w:rsid w:val="00D94781"/>
    <w:rsid w:val="00D9488D"/>
    <w:rsid w:val="00D949C0"/>
    <w:rsid w:val="00D949EC"/>
    <w:rsid w:val="00D94B74"/>
    <w:rsid w:val="00D94C13"/>
    <w:rsid w:val="00D94C78"/>
    <w:rsid w:val="00D94D6C"/>
    <w:rsid w:val="00D94E3F"/>
    <w:rsid w:val="00D9503C"/>
    <w:rsid w:val="00D9508E"/>
    <w:rsid w:val="00D95433"/>
    <w:rsid w:val="00D95732"/>
    <w:rsid w:val="00D958B6"/>
    <w:rsid w:val="00D959A3"/>
    <w:rsid w:val="00D959E8"/>
    <w:rsid w:val="00D95AC7"/>
    <w:rsid w:val="00D95C1B"/>
    <w:rsid w:val="00D95C3B"/>
    <w:rsid w:val="00D95CD7"/>
    <w:rsid w:val="00D95E9F"/>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97D10"/>
    <w:rsid w:val="00DA023F"/>
    <w:rsid w:val="00DA0357"/>
    <w:rsid w:val="00DA050C"/>
    <w:rsid w:val="00DA0588"/>
    <w:rsid w:val="00DA08F4"/>
    <w:rsid w:val="00DA0918"/>
    <w:rsid w:val="00DA0CBA"/>
    <w:rsid w:val="00DA10E2"/>
    <w:rsid w:val="00DA1498"/>
    <w:rsid w:val="00DA1505"/>
    <w:rsid w:val="00DA1611"/>
    <w:rsid w:val="00DA1733"/>
    <w:rsid w:val="00DA1854"/>
    <w:rsid w:val="00DA1E41"/>
    <w:rsid w:val="00DA1EC0"/>
    <w:rsid w:val="00DA208C"/>
    <w:rsid w:val="00DA2152"/>
    <w:rsid w:val="00DA2363"/>
    <w:rsid w:val="00DA25D8"/>
    <w:rsid w:val="00DA26B0"/>
    <w:rsid w:val="00DA2757"/>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C7C"/>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E"/>
    <w:rsid w:val="00DB0A9F"/>
    <w:rsid w:val="00DB0E31"/>
    <w:rsid w:val="00DB0FF8"/>
    <w:rsid w:val="00DB1405"/>
    <w:rsid w:val="00DB14C6"/>
    <w:rsid w:val="00DB17D1"/>
    <w:rsid w:val="00DB18C8"/>
    <w:rsid w:val="00DB1A5A"/>
    <w:rsid w:val="00DB1B36"/>
    <w:rsid w:val="00DB1D5E"/>
    <w:rsid w:val="00DB2076"/>
    <w:rsid w:val="00DB264C"/>
    <w:rsid w:val="00DB26CD"/>
    <w:rsid w:val="00DB29A7"/>
    <w:rsid w:val="00DB2AB6"/>
    <w:rsid w:val="00DB2AE1"/>
    <w:rsid w:val="00DB2CFA"/>
    <w:rsid w:val="00DB2ECA"/>
    <w:rsid w:val="00DB3003"/>
    <w:rsid w:val="00DB3326"/>
    <w:rsid w:val="00DB3405"/>
    <w:rsid w:val="00DB377D"/>
    <w:rsid w:val="00DB384B"/>
    <w:rsid w:val="00DB3BBA"/>
    <w:rsid w:val="00DB4013"/>
    <w:rsid w:val="00DB407F"/>
    <w:rsid w:val="00DB414C"/>
    <w:rsid w:val="00DB41BA"/>
    <w:rsid w:val="00DB42A1"/>
    <w:rsid w:val="00DB445E"/>
    <w:rsid w:val="00DB4502"/>
    <w:rsid w:val="00DB453D"/>
    <w:rsid w:val="00DB454F"/>
    <w:rsid w:val="00DB45B3"/>
    <w:rsid w:val="00DB475A"/>
    <w:rsid w:val="00DB48B6"/>
    <w:rsid w:val="00DB4B38"/>
    <w:rsid w:val="00DB4CB3"/>
    <w:rsid w:val="00DB4CE5"/>
    <w:rsid w:val="00DB4DB5"/>
    <w:rsid w:val="00DB4DF1"/>
    <w:rsid w:val="00DB4DF4"/>
    <w:rsid w:val="00DB5304"/>
    <w:rsid w:val="00DB5560"/>
    <w:rsid w:val="00DB57D7"/>
    <w:rsid w:val="00DB57E0"/>
    <w:rsid w:val="00DB582A"/>
    <w:rsid w:val="00DB5B4E"/>
    <w:rsid w:val="00DB5B55"/>
    <w:rsid w:val="00DB5BEB"/>
    <w:rsid w:val="00DB5F55"/>
    <w:rsid w:val="00DB64BA"/>
    <w:rsid w:val="00DB68C7"/>
    <w:rsid w:val="00DB6C81"/>
    <w:rsid w:val="00DB6D1C"/>
    <w:rsid w:val="00DB71DF"/>
    <w:rsid w:val="00DB7215"/>
    <w:rsid w:val="00DB7227"/>
    <w:rsid w:val="00DB7415"/>
    <w:rsid w:val="00DB7751"/>
    <w:rsid w:val="00DB78F3"/>
    <w:rsid w:val="00DB7996"/>
    <w:rsid w:val="00DB7EF0"/>
    <w:rsid w:val="00DC009A"/>
    <w:rsid w:val="00DC014F"/>
    <w:rsid w:val="00DC029B"/>
    <w:rsid w:val="00DC04BE"/>
    <w:rsid w:val="00DC04CE"/>
    <w:rsid w:val="00DC0863"/>
    <w:rsid w:val="00DC0BFB"/>
    <w:rsid w:val="00DC0C7F"/>
    <w:rsid w:val="00DC0CBD"/>
    <w:rsid w:val="00DC0EE7"/>
    <w:rsid w:val="00DC119F"/>
    <w:rsid w:val="00DC144F"/>
    <w:rsid w:val="00DC14FA"/>
    <w:rsid w:val="00DC1545"/>
    <w:rsid w:val="00DC158B"/>
    <w:rsid w:val="00DC1892"/>
    <w:rsid w:val="00DC1F82"/>
    <w:rsid w:val="00DC20FC"/>
    <w:rsid w:val="00DC237B"/>
    <w:rsid w:val="00DC2584"/>
    <w:rsid w:val="00DC284F"/>
    <w:rsid w:val="00DC2958"/>
    <w:rsid w:val="00DC2B19"/>
    <w:rsid w:val="00DC2C2A"/>
    <w:rsid w:val="00DC2C78"/>
    <w:rsid w:val="00DC2D36"/>
    <w:rsid w:val="00DC2E00"/>
    <w:rsid w:val="00DC2E4F"/>
    <w:rsid w:val="00DC2E85"/>
    <w:rsid w:val="00DC2F42"/>
    <w:rsid w:val="00DC2FBD"/>
    <w:rsid w:val="00DC3059"/>
    <w:rsid w:val="00DC3076"/>
    <w:rsid w:val="00DC3252"/>
    <w:rsid w:val="00DC34E7"/>
    <w:rsid w:val="00DC35C3"/>
    <w:rsid w:val="00DC36F9"/>
    <w:rsid w:val="00DC371E"/>
    <w:rsid w:val="00DC37F6"/>
    <w:rsid w:val="00DC3E69"/>
    <w:rsid w:val="00DC3EFF"/>
    <w:rsid w:val="00DC409F"/>
    <w:rsid w:val="00DC42C3"/>
    <w:rsid w:val="00DC4306"/>
    <w:rsid w:val="00DC4379"/>
    <w:rsid w:val="00DC449E"/>
    <w:rsid w:val="00DC4581"/>
    <w:rsid w:val="00DC4630"/>
    <w:rsid w:val="00DC4A3F"/>
    <w:rsid w:val="00DC4FB5"/>
    <w:rsid w:val="00DC53EF"/>
    <w:rsid w:val="00DC5428"/>
    <w:rsid w:val="00DC5474"/>
    <w:rsid w:val="00DC5543"/>
    <w:rsid w:val="00DC5744"/>
    <w:rsid w:val="00DC5768"/>
    <w:rsid w:val="00DC58A3"/>
    <w:rsid w:val="00DC5F6A"/>
    <w:rsid w:val="00DC5F85"/>
    <w:rsid w:val="00DC68FC"/>
    <w:rsid w:val="00DC6A23"/>
    <w:rsid w:val="00DC6ADA"/>
    <w:rsid w:val="00DC6C06"/>
    <w:rsid w:val="00DC6C4D"/>
    <w:rsid w:val="00DC6C8D"/>
    <w:rsid w:val="00DC6EC6"/>
    <w:rsid w:val="00DC7109"/>
    <w:rsid w:val="00DC72C8"/>
    <w:rsid w:val="00DC7466"/>
    <w:rsid w:val="00DC77B0"/>
    <w:rsid w:val="00DC79D1"/>
    <w:rsid w:val="00DC7EE3"/>
    <w:rsid w:val="00DC7F63"/>
    <w:rsid w:val="00DC7FDB"/>
    <w:rsid w:val="00DD0287"/>
    <w:rsid w:val="00DD032E"/>
    <w:rsid w:val="00DD03E6"/>
    <w:rsid w:val="00DD042A"/>
    <w:rsid w:val="00DD0616"/>
    <w:rsid w:val="00DD0A63"/>
    <w:rsid w:val="00DD0E08"/>
    <w:rsid w:val="00DD10DD"/>
    <w:rsid w:val="00DD119D"/>
    <w:rsid w:val="00DD1A38"/>
    <w:rsid w:val="00DD1A39"/>
    <w:rsid w:val="00DD1ACB"/>
    <w:rsid w:val="00DD22B4"/>
    <w:rsid w:val="00DD24C7"/>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3F8E"/>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26E"/>
    <w:rsid w:val="00DD6618"/>
    <w:rsid w:val="00DD687A"/>
    <w:rsid w:val="00DD6A7B"/>
    <w:rsid w:val="00DD6DFB"/>
    <w:rsid w:val="00DD6E8A"/>
    <w:rsid w:val="00DD6F37"/>
    <w:rsid w:val="00DD6FB4"/>
    <w:rsid w:val="00DD73E3"/>
    <w:rsid w:val="00DD74B9"/>
    <w:rsid w:val="00DD7727"/>
    <w:rsid w:val="00DD78D3"/>
    <w:rsid w:val="00DD78F9"/>
    <w:rsid w:val="00DE00D1"/>
    <w:rsid w:val="00DE0195"/>
    <w:rsid w:val="00DE0D20"/>
    <w:rsid w:val="00DE0DB1"/>
    <w:rsid w:val="00DE0FDE"/>
    <w:rsid w:val="00DE108C"/>
    <w:rsid w:val="00DE1254"/>
    <w:rsid w:val="00DE132E"/>
    <w:rsid w:val="00DE1500"/>
    <w:rsid w:val="00DE17A8"/>
    <w:rsid w:val="00DE186E"/>
    <w:rsid w:val="00DE1978"/>
    <w:rsid w:val="00DE1A22"/>
    <w:rsid w:val="00DE1BC4"/>
    <w:rsid w:val="00DE1BF3"/>
    <w:rsid w:val="00DE218D"/>
    <w:rsid w:val="00DE223D"/>
    <w:rsid w:val="00DE250C"/>
    <w:rsid w:val="00DE27A0"/>
    <w:rsid w:val="00DE27F8"/>
    <w:rsid w:val="00DE293C"/>
    <w:rsid w:val="00DE29D9"/>
    <w:rsid w:val="00DE2D15"/>
    <w:rsid w:val="00DE2D35"/>
    <w:rsid w:val="00DE2F5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01C"/>
    <w:rsid w:val="00DE520C"/>
    <w:rsid w:val="00DE54A3"/>
    <w:rsid w:val="00DE55DC"/>
    <w:rsid w:val="00DE5608"/>
    <w:rsid w:val="00DE5673"/>
    <w:rsid w:val="00DE58D0"/>
    <w:rsid w:val="00DE5EA3"/>
    <w:rsid w:val="00DE5EE5"/>
    <w:rsid w:val="00DE6089"/>
    <w:rsid w:val="00DE608E"/>
    <w:rsid w:val="00DE6343"/>
    <w:rsid w:val="00DE654F"/>
    <w:rsid w:val="00DE66BE"/>
    <w:rsid w:val="00DE681C"/>
    <w:rsid w:val="00DE6822"/>
    <w:rsid w:val="00DE6896"/>
    <w:rsid w:val="00DE68A3"/>
    <w:rsid w:val="00DE68B9"/>
    <w:rsid w:val="00DE6934"/>
    <w:rsid w:val="00DE69AB"/>
    <w:rsid w:val="00DE6C13"/>
    <w:rsid w:val="00DE6C9E"/>
    <w:rsid w:val="00DE6F6E"/>
    <w:rsid w:val="00DE7870"/>
    <w:rsid w:val="00DF0049"/>
    <w:rsid w:val="00DF022C"/>
    <w:rsid w:val="00DF05B5"/>
    <w:rsid w:val="00DF074B"/>
    <w:rsid w:val="00DF08D9"/>
    <w:rsid w:val="00DF0938"/>
    <w:rsid w:val="00DF0B6E"/>
    <w:rsid w:val="00DF0C72"/>
    <w:rsid w:val="00DF0D89"/>
    <w:rsid w:val="00DF0E23"/>
    <w:rsid w:val="00DF0E48"/>
    <w:rsid w:val="00DF1183"/>
    <w:rsid w:val="00DF1320"/>
    <w:rsid w:val="00DF15E0"/>
    <w:rsid w:val="00DF1744"/>
    <w:rsid w:val="00DF17CB"/>
    <w:rsid w:val="00DF19D9"/>
    <w:rsid w:val="00DF1A2D"/>
    <w:rsid w:val="00DF1C46"/>
    <w:rsid w:val="00DF1E6B"/>
    <w:rsid w:val="00DF240B"/>
    <w:rsid w:val="00DF2642"/>
    <w:rsid w:val="00DF26DB"/>
    <w:rsid w:val="00DF289D"/>
    <w:rsid w:val="00DF28E0"/>
    <w:rsid w:val="00DF293A"/>
    <w:rsid w:val="00DF29D9"/>
    <w:rsid w:val="00DF2D4C"/>
    <w:rsid w:val="00DF2E17"/>
    <w:rsid w:val="00DF2E93"/>
    <w:rsid w:val="00DF2F4A"/>
    <w:rsid w:val="00DF30A3"/>
    <w:rsid w:val="00DF3136"/>
    <w:rsid w:val="00DF3222"/>
    <w:rsid w:val="00DF33FB"/>
    <w:rsid w:val="00DF3444"/>
    <w:rsid w:val="00DF3643"/>
    <w:rsid w:val="00DF37A0"/>
    <w:rsid w:val="00DF421F"/>
    <w:rsid w:val="00DF443D"/>
    <w:rsid w:val="00DF45BC"/>
    <w:rsid w:val="00DF4B8F"/>
    <w:rsid w:val="00DF4C07"/>
    <w:rsid w:val="00DF4DCC"/>
    <w:rsid w:val="00DF4EC2"/>
    <w:rsid w:val="00DF4F0A"/>
    <w:rsid w:val="00DF5016"/>
    <w:rsid w:val="00DF513A"/>
    <w:rsid w:val="00DF5338"/>
    <w:rsid w:val="00DF536F"/>
    <w:rsid w:val="00DF5438"/>
    <w:rsid w:val="00DF5BD3"/>
    <w:rsid w:val="00DF5D02"/>
    <w:rsid w:val="00DF5E4B"/>
    <w:rsid w:val="00DF5E99"/>
    <w:rsid w:val="00DF5F92"/>
    <w:rsid w:val="00DF5FE2"/>
    <w:rsid w:val="00DF60DA"/>
    <w:rsid w:val="00DF6124"/>
    <w:rsid w:val="00DF613D"/>
    <w:rsid w:val="00DF6371"/>
    <w:rsid w:val="00DF64B3"/>
    <w:rsid w:val="00DF68B8"/>
    <w:rsid w:val="00DF6A1E"/>
    <w:rsid w:val="00DF6C0D"/>
    <w:rsid w:val="00DF6F32"/>
    <w:rsid w:val="00DF72FB"/>
    <w:rsid w:val="00DF744B"/>
    <w:rsid w:val="00DF7600"/>
    <w:rsid w:val="00DF7758"/>
    <w:rsid w:val="00DF7858"/>
    <w:rsid w:val="00DF7892"/>
    <w:rsid w:val="00DF7997"/>
    <w:rsid w:val="00DF7AE3"/>
    <w:rsid w:val="00DF7F30"/>
    <w:rsid w:val="00E000EB"/>
    <w:rsid w:val="00E0025D"/>
    <w:rsid w:val="00E002A3"/>
    <w:rsid w:val="00E0034A"/>
    <w:rsid w:val="00E005C4"/>
    <w:rsid w:val="00E00A76"/>
    <w:rsid w:val="00E00A88"/>
    <w:rsid w:val="00E00D31"/>
    <w:rsid w:val="00E00F44"/>
    <w:rsid w:val="00E012C8"/>
    <w:rsid w:val="00E01404"/>
    <w:rsid w:val="00E015AA"/>
    <w:rsid w:val="00E0195D"/>
    <w:rsid w:val="00E01B6D"/>
    <w:rsid w:val="00E01D85"/>
    <w:rsid w:val="00E0245C"/>
    <w:rsid w:val="00E0255D"/>
    <w:rsid w:val="00E025AE"/>
    <w:rsid w:val="00E02635"/>
    <w:rsid w:val="00E026D2"/>
    <w:rsid w:val="00E02775"/>
    <w:rsid w:val="00E0282E"/>
    <w:rsid w:val="00E028CF"/>
    <w:rsid w:val="00E02A80"/>
    <w:rsid w:val="00E02B96"/>
    <w:rsid w:val="00E03105"/>
    <w:rsid w:val="00E03901"/>
    <w:rsid w:val="00E03A15"/>
    <w:rsid w:val="00E03B18"/>
    <w:rsid w:val="00E03F71"/>
    <w:rsid w:val="00E043B1"/>
    <w:rsid w:val="00E044CE"/>
    <w:rsid w:val="00E044FE"/>
    <w:rsid w:val="00E047B4"/>
    <w:rsid w:val="00E047E5"/>
    <w:rsid w:val="00E04BEA"/>
    <w:rsid w:val="00E0510D"/>
    <w:rsid w:val="00E0550C"/>
    <w:rsid w:val="00E05546"/>
    <w:rsid w:val="00E05634"/>
    <w:rsid w:val="00E05A27"/>
    <w:rsid w:val="00E05B4B"/>
    <w:rsid w:val="00E05D7F"/>
    <w:rsid w:val="00E05DBD"/>
    <w:rsid w:val="00E06150"/>
    <w:rsid w:val="00E063ED"/>
    <w:rsid w:val="00E06482"/>
    <w:rsid w:val="00E06544"/>
    <w:rsid w:val="00E06777"/>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FB"/>
    <w:rsid w:val="00E10DCC"/>
    <w:rsid w:val="00E10F8C"/>
    <w:rsid w:val="00E10F91"/>
    <w:rsid w:val="00E110E7"/>
    <w:rsid w:val="00E11296"/>
    <w:rsid w:val="00E112D3"/>
    <w:rsid w:val="00E11375"/>
    <w:rsid w:val="00E11575"/>
    <w:rsid w:val="00E1190E"/>
    <w:rsid w:val="00E11B20"/>
    <w:rsid w:val="00E11B28"/>
    <w:rsid w:val="00E11B40"/>
    <w:rsid w:val="00E11C48"/>
    <w:rsid w:val="00E11DFF"/>
    <w:rsid w:val="00E11FB9"/>
    <w:rsid w:val="00E120B4"/>
    <w:rsid w:val="00E12169"/>
    <w:rsid w:val="00E1287E"/>
    <w:rsid w:val="00E12D10"/>
    <w:rsid w:val="00E12D5B"/>
    <w:rsid w:val="00E12F3E"/>
    <w:rsid w:val="00E13077"/>
    <w:rsid w:val="00E130D0"/>
    <w:rsid w:val="00E13189"/>
    <w:rsid w:val="00E13228"/>
    <w:rsid w:val="00E1339A"/>
    <w:rsid w:val="00E13476"/>
    <w:rsid w:val="00E1354A"/>
    <w:rsid w:val="00E13A46"/>
    <w:rsid w:val="00E13BA6"/>
    <w:rsid w:val="00E13BB9"/>
    <w:rsid w:val="00E13D6E"/>
    <w:rsid w:val="00E14023"/>
    <w:rsid w:val="00E14092"/>
    <w:rsid w:val="00E142BF"/>
    <w:rsid w:val="00E143D0"/>
    <w:rsid w:val="00E145E1"/>
    <w:rsid w:val="00E14A61"/>
    <w:rsid w:val="00E14AB5"/>
    <w:rsid w:val="00E14DB3"/>
    <w:rsid w:val="00E151D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67B"/>
    <w:rsid w:val="00E20819"/>
    <w:rsid w:val="00E20835"/>
    <w:rsid w:val="00E20BDD"/>
    <w:rsid w:val="00E20D30"/>
    <w:rsid w:val="00E20E49"/>
    <w:rsid w:val="00E20FED"/>
    <w:rsid w:val="00E21232"/>
    <w:rsid w:val="00E212ED"/>
    <w:rsid w:val="00E214DF"/>
    <w:rsid w:val="00E218DB"/>
    <w:rsid w:val="00E21A22"/>
    <w:rsid w:val="00E21F67"/>
    <w:rsid w:val="00E221D5"/>
    <w:rsid w:val="00E22330"/>
    <w:rsid w:val="00E2250E"/>
    <w:rsid w:val="00E225E1"/>
    <w:rsid w:val="00E22738"/>
    <w:rsid w:val="00E22DA1"/>
    <w:rsid w:val="00E22E15"/>
    <w:rsid w:val="00E2316D"/>
    <w:rsid w:val="00E23292"/>
    <w:rsid w:val="00E23378"/>
    <w:rsid w:val="00E234E8"/>
    <w:rsid w:val="00E2355E"/>
    <w:rsid w:val="00E235A6"/>
    <w:rsid w:val="00E2367E"/>
    <w:rsid w:val="00E236C0"/>
    <w:rsid w:val="00E23830"/>
    <w:rsid w:val="00E238B6"/>
    <w:rsid w:val="00E23AB1"/>
    <w:rsid w:val="00E23AFA"/>
    <w:rsid w:val="00E23D16"/>
    <w:rsid w:val="00E23E61"/>
    <w:rsid w:val="00E23E6F"/>
    <w:rsid w:val="00E23FAB"/>
    <w:rsid w:val="00E242B3"/>
    <w:rsid w:val="00E247A9"/>
    <w:rsid w:val="00E249A7"/>
    <w:rsid w:val="00E249D3"/>
    <w:rsid w:val="00E24D26"/>
    <w:rsid w:val="00E24D86"/>
    <w:rsid w:val="00E25119"/>
    <w:rsid w:val="00E25359"/>
    <w:rsid w:val="00E2535C"/>
    <w:rsid w:val="00E25A16"/>
    <w:rsid w:val="00E261FB"/>
    <w:rsid w:val="00E262F3"/>
    <w:rsid w:val="00E264CA"/>
    <w:rsid w:val="00E26597"/>
    <w:rsid w:val="00E26652"/>
    <w:rsid w:val="00E26777"/>
    <w:rsid w:val="00E2697D"/>
    <w:rsid w:val="00E26D8D"/>
    <w:rsid w:val="00E26DAB"/>
    <w:rsid w:val="00E274E9"/>
    <w:rsid w:val="00E278E6"/>
    <w:rsid w:val="00E27BF0"/>
    <w:rsid w:val="00E27CE5"/>
    <w:rsid w:val="00E27EA1"/>
    <w:rsid w:val="00E27F72"/>
    <w:rsid w:val="00E30148"/>
    <w:rsid w:val="00E301A5"/>
    <w:rsid w:val="00E302DF"/>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AC4"/>
    <w:rsid w:val="00E31D43"/>
    <w:rsid w:val="00E32132"/>
    <w:rsid w:val="00E322F8"/>
    <w:rsid w:val="00E323A7"/>
    <w:rsid w:val="00E3257B"/>
    <w:rsid w:val="00E32608"/>
    <w:rsid w:val="00E326EF"/>
    <w:rsid w:val="00E328FA"/>
    <w:rsid w:val="00E32902"/>
    <w:rsid w:val="00E32BA8"/>
    <w:rsid w:val="00E33507"/>
    <w:rsid w:val="00E33555"/>
    <w:rsid w:val="00E33775"/>
    <w:rsid w:val="00E337D4"/>
    <w:rsid w:val="00E339C0"/>
    <w:rsid w:val="00E33AD7"/>
    <w:rsid w:val="00E33B25"/>
    <w:rsid w:val="00E33DA8"/>
    <w:rsid w:val="00E33F14"/>
    <w:rsid w:val="00E34188"/>
    <w:rsid w:val="00E341C6"/>
    <w:rsid w:val="00E342D7"/>
    <w:rsid w:val="00E34723"/>
    <w:rsid w:val="00E34A28"/>
    <w:rsid w:val="00E34B6E"/>
    <w:rsid w:val="00E34CC8"/>
    <w:rsid w:val="00E35087"/>
    <w:rsid w:val="00E350BD"/>
    <w:rsid w:val="00E350E8"/>
    <w:rsid w:val="00E3519F"/>
    <w:rsid w:val="00E35277"/>
    <w:rsid w:val="00E353AD"/>
    <w:rsid w:val="00E353C6"/>
    <w:rsid w:val="00E35559"/>
    <w:rsid w:val="00E356CA"/>
    <w:rsid w:val="00E3576E"/>
    <w:rsid w:val="00E357D7"/>
    <w:rsid w:val="00E35806"/>
    <w:rsid w:val="00E3592B"/>
    <w:rsid w:val="00E35B7D"/>
    <w:rsid w:val="00E35EA5"/>
    <w:rsid w:val="00E35F08"/>
    <w:rsid w:val="00E36101"/>
    <w:rsid w:val="00E36132"/>
    <w:rsid w:val="00E3626B"/>
    <w:rsid w:val="00E363A8"/>
    <w:rsid w:val="00E3661D"/>
    <w:rsid w:val="00E36651"/>
    <w:rsid w:val="00E366A2"/>
    <w:rsid w:val="00E36A07"/>
    <w:rsid w:val="00E36BB7"/>
    <w:rsid w:val="00E36CD7"/>
    <w:rsid w:val="00E36F26"/>
    <w:rsid w:val="00E37157"/>
    <w:rsid w:val="00E371C2"/>
    <w:rsid w:val="00E3723A"/>
    <w:rsid w:val="00E37298"/>
    <w:rsid w:val="00E372D8"/>
    <w:rsid w:val="00E37500"/>
    <w:rsid w:val="00E37802"/>
    <w:rsid w:val="00E37860"/>
    <w:rsid w:val="00E37887"/>
    <w:rsid w:val="00E37C10"/>
    <w:rsid w:val="00E37D1E"/>
    <w:rsid w:val="00E37DDD"/>
    <w:rsid w:val="00E40180"/>
    <w:rsid w:val="00E40188"/>
    <w:rsid w:val="00E401D1"/>
    <w:rsid w:val="00E4020F"/>
    <w:rsid w:val="00E40215"/>
    <w:rsid w:val="00E4051E"/>
    <w:rsid w:val="00E4057F"/>
    <w:rsid w:val="00E405E5"/>
    <w:rsid w:val="00E4069F"/>
    <w:rsid w:val="00E4083E"/>
    <w:rsid w:val="00E40865"/>
    <w:rsid w:val="00E408F2"/>
    <w:rsid w:val="00E40967"/>
    <w:rsid w:val="00E40F2B"/>
    <w:rsid w:val="00E40FD1"/>
    <w:rsid w:val="00E4105F"/>
    <w:rsid w:val="00E412A1"/>
    <w:rsid w:val="00E41552"/>
    <w:rsid w:val="00E41C81"/>
    <w:rsid w:val="00E41DC9"/>
    <w:rsid w:val="00E41F57"/>
    <w:rsid w:val="00E42129"/>
    <w:rsid w:val="00E42134"/>
    <w:rsid w:val="00E422A8"/>
    <w:rsid w:val="00E423DC"/>
    <w:rsid w:val="00E4274A"/>
    <w:rsid w:val="00E4285C"/>
    <w:rsid w:val="00E42939"/>
    <w:rsid w:val="00E4299F"/>
    <w:rsid w:val="00E42C4B"/>
    <w:rsid w:val="00E4311D"/>
    <w:rsid w:val="00E4313C"/>
    <w:rsid w:val="00E431EF"/>
    <w:rsid w:val="00E4320F"/>
    <w:rsid w:val="00E43314"/>
    <w:rsid w:val="00E43372"/>
    <w:rsid w:val="00E434A8"/>
    <w:rsid w:val="00E435C3"/>
    <w:rsid w:val="00E436B2"/>
    <w:rsid w:val="00E4381F"/>
    <w:rsid w:val="00E43A05"/>
    <w:rsid w:val="00E43A71"/>
    <w:rsid w:val="00E43D11"/>
    <w:rsid w:val="00E43F5B"/>
    <w:rsid w:val="00E443AE"/>
    <w:rsid w:val="00E443C0"/>
    <w:rsid w:val="00E4442F"/>
    <w:rsid w:val="00E4469C"/>
    <w:rsid w:val="00E446F1"/>
    <w:rsid w:val="00E447CD"/>
    <w:rsid w:val="00E44B31"/>
    <w:rsid w:val="00E44EBE"/>
    <w:rsid w:val="00E4518A"/>
    <w:rsid w:val="00E452B9"/>
    <w:rsid w:val="00E45AE8"/>
    <w:rsid w:val="00E45AF4"/>
    <w:rsid w:val="00E45C23"/>
    <w:rsid w:val="00E45E1D"/>
    <w:rsid w:val="00E45FD9"/>
    <w:rsid w:val="00E4636D"/>
    <w:rsid w:val="00E46619"/>
    <w:rsid w:val="00E46886"/>
    <w:rsid w:val="00E4695E"/>
    <w:rsid w:val="00E46CFC"/>
    <w:rsid w:val="00E46E54"/>
    <w:rsid w:val="00E46E66"/>
    <w:rsid w:val="00E46EA5"/>
    <w:rsid w:val="00E47055"/>
    <w:rsid w:val="00E470AB"/>
    <w:rsid w:val="00E470B7"/>
    <w:rsid w:val="00E47101"/>
    <w:rsid w:val="00E4716B"/>
    <w:rsid w:val="00E47312"/>
    <w:rsid w:val="00E475AD"/>
    <w:rsid w:val="00E47680"/>
    <w:rsid w:val="00E47691"/>
    <w:rsid w:val="00E476B2"/>
    <w:rsid w:val="00E47AEF"/>
    <w:rsid w:val="00E47E66"/>
    <w:rsid w:val="00E50092"/>
    <w:rsid w:val="00E501BC"/>
    <w:rsid w:val="00E50306"/>
    <w:rsid w:val="00E507DF"/>
    <w:rsid w:val="00E50A63"/>
    <w:rsid w:val="00E50B0E"/>
    <w:rsid w:val="00E5179E"/>
    <w:rsid w:val="00E51989"/>
    <w:rsid w:val="00E51EFF"/>
    <w:rsid w:val="00E52178"/>
    <w:rsid w:val="00E5221D"/>
    <w:rsid w:val="00E52275"/>
    <w:rsid w:val="00E523F1"/>
    <w:rsid w:val="00E52D24"/>
    <w:rsid w:val="00E52D33"/>
    <w:rsid w:val="00E52E72"/>
    <w:rsid w:val="00E534F6"/>
    <w:rsid w:val="00E5359A"/>
    <w:rsid w:val="00E537AC"/>
    <w:rsid w:val="00E53978"/>
    <w:rsid w:val="00E53B75"/>
    <w:rsid w:val="00E53F53"/>
    <w:rsid w:val="00E5401D"/>
    <w:rsid w:val="00E5407D"/>
    <w:rsid w:val="00E54099"/>
    <w:rsid w:val="00E54259"/>
    <w:rsid w:val="00E5435B"/>
    <w:rsid w:val="00E5475B"/>
    <w:rsid w:val="00E54DD5"/>
    <w:rsid w:val="00E54E3B"/>
    <w:rsid w:val="00E54ED0"/>
    <w:rsid w:val="00E54F16"/>
    <w:rsid w:val="00E55009"/>
    <w:rsid w:val="00E55092"/>
    <w:rsid w:val="00E550E3"/>
    <w:rsid w:val="00E55498"/>
    <w:rsid w:val="00E556EA"/>
    <w:rsid w:val="00E558DE"/>
    <w:rsid w:val="00E55B3A"/>
    <w:rsid w:val="00E55E4D"/>
    <w:rsid w:val="00E563FE"/>
    <w:rsid w:val="00E5651D"/>
    <w:rsid w:val="00E56C3A"/>
    <w:rsid w:val="00E56D5E"/>
    <w:rsid w:val="00E56E4E"/>
    <w:rsid w:val="00E56FC9"/>
    <w:rsid w:val="00E57218"/>
    <w:rsid w:val="00E57565"/>
    <w:rsid w:val="00E57633"/>
    <w:rsid w:val="00E57646"/>
    <w:rsid w:val="00E5765C"/>
    <w:rsid w:val="00E57E73"/>
    <w:rsid w:val="00E57F31"/>
    <w:rsid w:val="00E6007A"/>
    <w:rsid w:val="00E600E8"/>
    <w:rsid w:val="00E6015F"/>
    <w:rsid w:val="00E60621"/>
    <w:rsid w:val="00E6073F"/>
    <w:rsid w:val="00E60990"/>
    <w:rsid w:val="00E609B8"/>
    <w:rsid w:val="00E609C4"/>
    <w:rsid w:val="00E60D5C"/>
    <w:rsid w:val="00E611A1"/>
    <w:rsid w:val="00E613F2"/>
    <w:rsid w:val="00E6189A"/>
    <w:rsid w:val="00E61974"/>
    <w:rsid w:val="00E61CE6"/>
    <w:rsid w:val="00E61F45"/>
    <w:rsid w:val="00E621FE"/>
    <w:rsid w:val="00E62380"/>
    <w:rsid w:val="00E623A2"/>
    <w:rsid w:val="00E6242B"/>
    <w:rsid w:val="00E6245C"/>
    <w:rsid w:val="00E624EE"/>
    <w:rsid w:val="00E627AE"/>
    <w:rsid w:val="00E62A21"/>
    <w:rsid w:val="00E62CA7"/>
    <w:rsid w:val="00E62F9C"/>
    <w:rsid w:val="00E62FC4"/>
    <w:rsid w:val="00E63249"/>
    <w:rsid w:val="00E63340"/>
    <w:rsid w:val="00E633C9"/>
    <w:rsid w:val="00E63540"/>
    <w:rsid w:val="00E63590"/>
    <w:rsid w:val="00E6367A"/>
    <w:rsid w:val="00E63747"/>
    <w:rsid w:val="00E63838"/>
    <w:rsid w:val="00E638C5"/>
    <w:rsid w:val="00E63E52"/>
    <w:rsid w:val="00E63E9D"/>
    <w:rsid w:val="00E63F38"/>
    <w:rsid w:val="00E63FE1"/>
    <w:rsid w:val="00E643EA"/>
    <w:rsid w:val="00E643F4"/>
    <w:rsid w:val="00E643F5"/>
    <w:rsid w:val="00E64434"/>
    <w:rsid w:val="00E645F8"/>
    <w:rsid w:val="00E6489C"/>
    <w:rsid w:val="00E653A1"/>
    <w:rsid w:val="00E65BC1"/>
    <w:rsid w:val="00E65C86"/>
    <w:rsid w:val="00E65ED7"/>
    <w:rsid w:val="00E66037"/>
    <w:rsid w:val="00E6632E"/>
    <w:rsid w:val="00E664BA"/>
    <w:rsid w:val="00E66814"/>
    <w:rsid w:val="00E66B66"/>
    <w:rsid w:val="00E66B7B"/>
    <w:rsid w:val="00E66BA7"/>
    <w:rsid w:val="00E66D1F"/>
    <w:rsid w:val="00E66DE1"/>
    <w:rsid w:val="00E67109"/>
    <w:rsid w:val="00E671FC"/>
    <w:rsid w:val="00E67C51"/>
    <w:rsid w:val="00E67C90"/>
    <w:rsid w:val="00E67CA8"/>
    <w:rsid w:val="00E67ED7"/>
    <w:rsid w:val="00E67F9B"/>
    <w:rsid w:val="00E700A3"/>
    <w:rsid w:val="00E704AA"/>
    <w:rsid w:val="00E70993"/>
    <w:rsid w:val="00E709C6"/>
    <w:rsid w:val="00E70C46"/>
    <w:rsid w:val="00E70F74"/>
    <w:rsid w:val="00E712F9"/>
    <w:rsid w:val="00E7132A"/>
    <w:rsid w:val="00E71739"/>
    <w:rsid w:val="00E71839"/>
    <w:rsid w:val="00E71926"/>
    <w:rsid w:val="00E7193B"/>
    <w:rsid w:val="00E71B74"/>
    <w:rsid w:val="00E71D76"/>
    <w:rsid w:val="00E71E58"/>
    <w:rsid w:val="00E7235A"/>
    <w:rsid w:val="00E72511"/>
    <w:rsid w:val="00E729B6"/>
    <w:rsid w:val="00E72C4D"/>
    <w:rsid w:val="00E72C55"/>
    <w:rsid w:val="00E72D6A"/>
    <w:rsid w:val="00E72EAB"/>
    <w:rsid w:val="00E72EE5"/>
    <w:rsid w:val="00E72EFC"/>
    <w:rsid w:val="00E72F09"/>
    <w:rsid w:val="00E73464"/>
    <w:rsid w:val="00E73633"/>
    <w:rsid w:val="00E73A36"/>
    <w:rsid w:val="00E73E39"/>
    <w:rsid w:val="00E73FE1"/>
    <w:rsid w:val="00E74309"/>
    <w:rsid w:val="00E7432F"/>
    <w:rsid w:val="00E74D41"/>
    <w:rsid w:val="00E74DE1"/>
    <w:rsid w:val="00E74EF7"/>
    <w:rsid w:val="00E74F91"/>
    <w:rsid w:val="00E7507B"/>
    <w:rsid w:val="00E75269"/>
    <w:rsid w:val="00E75292"/>
    <w:rsid w:val="00E75658"/>
    <w:rsid w:val="00E7566D"/>
    <w:rsid w:val="00E75789"/>
    <w:rsid w:val="00E758D7"/>
    <w:rsid w:val="00E758EC"/>
    <w:rsid w:val="00E7628F"/>
    <w:rsid w:val="00E763EB"/>
    <w:rsid w:val="00E764A5"/>
    <w:rsid w:val="00E76950"/>
    <w:rsid w:val="00E7698A"/>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3D0"/>
    <w:rsid w:val="00E8045A"/>
    <w:rsid w:val="00E80696"/>
    <w:rsid w:val="00E80782"/>
    <w:rsid w:val="00E80BA2"/>
    <w:rsid w:val="00E80C96"/>
    <w:rsid w:val="00E80D13"/>
    <w:rsid w:val="00E810CC"/>
    <w:rsid w:val="00E81682"/>
    <w:rsid w:val="00E818C4"/>
    <w:rsid w:val="00E81A21"/>
    <w:rsid w:val="00E81F48"/>
    <w:rsid w:val="00E820BF"/>
    <w:rsid w:val="00E8224A"/>
    <w:rsid w:val="00E822B7"/>
    <w:rsid w:val="00E8234C"/>
    <w:rsid w:val="00E826A6"/>
    <w:rsid w:val="00E82733"/>
    <w:rsid w:val="00E827F9"/>
    <w:rsid w:val="00E829CF"/>
    <w:rsid w:val="00E82D3E"/>
    <w:rsid w:val="00E83069"/>
    <w:rsid w:val="00E835C3"/>
    <w:rsid w:val="00E836D0"/>
    <w:rsid w:val="00E8376D"/>
    <w:rsid w:val="00E83820"/>
    <w:rsid w:val="00E83907"/>
    <w:rsid w:val="00E83AA9"/>
    <w:rsid w:val="00E83F02"/>
    <w:rsid w:val="00E8478A"/>
    <w:rsid w:val="00E848D5"/>
    <w:rsid w:val="00E84F05"/>
    <w:rsid w:val="00E84F84"/>
    <w:rsid w:val="00E85324"/>
    <w:rsid w:val="00E85402"/>
    <w:rsid w:val="00E856CA"/>
    <w:rsid w:val="00E85808"/>
    <w:rsid w:val="00E85826"/>
    <w:rsid w:val="00E858F2"/>
    <w:rsid w:val="00E85928"/>
    <w:rsid w:val="00E85C24"/>
    <w:rsid w:val="00E85C35"/>
    <w:rsid w:val="00E85C89"/>
    <w:rsid w:val="00E85D0B"/>
    <w:rsid w:val="00E85EAA"/>
    <w:rsid w:val="00E85F2B"/>
    <w:rsid w:val="00E86642"/>
    <w:rsid w:val="00E86712"/>
    <w:rsid w:val="00E8700D"/>
    <w:rsid w:val="00E870B3"/>
    <w:rsid w:val="00E874F0"/>
    <w:rsid w:val="00E8767E"/>
    <w:rsid w:val="00E87822"/>
    <w:rsid w:val="00E87AC2"/>
    <w:rsid w:val="00E87D2B"/>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6EE"/>
    <w:rsid w:val="00E91793"/>
    <w:rsid w:val="00E917F9"/>
    <w:rsid w:val="00E918EF"/>
    <w:rsid w:val="00E918F5"/>
    <w:rsid w:val="00E91ED1"/>
    <w:rsid w:val="00E91F63"/>
    <w:rsid w:val="00E91FA4"/>
    <w:rsid w:val="00E920AB"/>
    <w:rsid w:val="00E920C7"/>
    <w:rsid w:val="00E92103"/>
    <w:rsid w:val="00E9225A"/>
    <w:rsid w:val="00E922AD"/>
    <w:rsid w:val="00E922E2"/>
    <w:rsid w:val="00E92688"/>
    <w:rsid w:val="00E92749"/>
    <w:rsid w:val="00E92898"/>
    <w:rsid w:val="00E9291C"/>
    <w:rsid w:val="00E92992"/>
    <w:rsid w:val="00E9339C"/>
    <w:rsid w:val="00E93543"/>
    <w:rsid w:val="00E935AF"/>
    <w:rsid w:val="00E93658"/>
    <w:rsid w:val="00E937B4"/>
    <w:rsid w:val="00E93FFE"/>
    <w:rsid w:val="00E940FB"/>
    <w:rsid w:val="00E94128"/>
    <w:rsid w:val="00E9413B"/>
    <w:rsid w:val="00E94651"/>
    <w:rsid w:val="00E94695"/>
    <w:rsid w:val="00E9471F"/>
    <w:rsid w:val="00E948DD"/>
    <w:rsid w:val="00E94F8A"/>
    <w:rsid w:val="00E95184"/>
    <w:rsid w:val="00E95287"/>
    <w:rsid w:val="00E9571B"/>
    <w:rsid w:val="00E95824"/>
    <w:rsid w:val="00E95846"/>
    <w:rsid w:val="00E958CD"/>
    <w:rsid w:val="00E95AF4"/>
    <w:rsid w:val="00E95BE4"/>
    <w:rsid w:val="00E95BFC"/>
    <w:rsid w:val="00E95FB3"/>
    <w:rsid w:val="00E964FE"/>
    <w:rsid w:val="00E968CF"/>
    <w:rsid w:val="00E96D30"/>
    <w:rsid w:val="00E9715D"/>
    <w:rsid w:val="00E971F6"/>
    <w:rsid w:val="00E972EC"/>
    <w:rsid w:val="00E97385"/>
    <w:rsid w:val="00E97526"/>
    <w:rsid w:val="00E97611"/>
    <w:rsid w:val="00E9763A"/>
    <w:rsid w:val="00E97695"/>
    <w:rsid w:val="00E97757"/>
    <w:rsid w:val="00E97775"/>
    <w:rsid w:val="00E978E8"/>
    <w:rsid w:val="00E97AB0"/>
    <w:rsid w:val="00E97BA2"/>
    <w:rsid w:val="00E97C38"/>
    <w:rsid w:val="00E97D87"/>
    <w:rsid w:val="00EA0462"/>
    <w:rsid w:val="00EA0485"/>
    <w:rsid w:val="00EA093C"/>
    <w:rsid w:val="00EA0E37"/>
    <w:rsid w:val="00EA105A"/>
    <w:rsid w:val="00EA112F"/>
    <w:rsid w:val="00EA129F"/>
    <w:rsid w:val="00EA12D7"/>
    <w:rsid w:val="00EA150C"/>
    <w:rsid w:val="00EA171B"/>
    <w:rsid w:val="00EA1C29"/>
    <w:rsid w:val="00EA24D7"/>
    <w:rsid w:val="00EA25CC"/>
    <w:rsid w:val="00EA2810"/>
    <w:rsid w:val="00EA2BFA"/>
    <w:rsid w:val="00EA3280"/>
    <w:rsid w:val="00EA33E8"/>
    <w:rsid w:val="00EA3882"/>
    <w:rsid w:val="00EA39AE"/>
    <w:rsid w:val="00EA3ACF"/>
    <w:rsid w:val="00EA3C52"/>
    <w:rsid w:val="00EA412E"/>
    <w:rsid w:val="00EA44D5"/>
    <w:rsid w:val="00EA45BA"/>
    <w:rsid w:val="00EA460E"/>
    <w:rsid w:val="00EA47C6"/>
    <w:rsid w:val="00EA48E2"/>
    <w:rsid w:val="00EA4953"/>
    <w:rsid w:val="00EA4A37"/>
    <w:rsid w:val="00EA4C38"/>
    <w:rsid w:val="00EA4C82"/>
    <w:rsid w:val="00EA4DB6"/>
    <w:rsid w:val="00EA4E61"/>
    <w:rsid w:val="00EA4E9A"/>
    <w:rsid w:val="00EA5045"/>
    <w:rsid w:val="00EA545D"/>
    <w:rsid w:val="00EA5C56"/>
    <w:rsid w:val="00EA5EC8"/>
    <w:rsid w:val="00EA5FBD"/>
    <w:rsid w:val="00EA62D0"/>
    <w:rsid w:val="00EA6680"/>
    <w:rsid w:val="00EA67E2"/>
    <w:rsid w:val="00EA6A5E"/>
    <w:rsid w:val="00EA6ABE"/>
    <w:rsid w:val="00EA6DEC"/>
    <w:rsid w:val="00EA72B6"/>
    <w:rsid w:val="00EA72E4"/>
    <w:rsid w:val="00EA7304"/>
    <w:rsid w:val="00EA731A"/>
    <w:rsid w:val="00EA75B7"/>
    <w:rsid w:val="00EA7A41"/>
    <w:rsid w:val="00EA7A79"/>
    <w:rsid w:val="00EA7AD8"/>
    <w:rsid w:val="00EB0032"/>
    <w:rsid w:val="00EB0156"/>
    <w:rsid w:val="00EB0336"/>
    <w:rsid w:val="00EB059B"/>
    <w:rsid w:val="00EB077B"/>
    <w:rsid w:val="00EB086B"/>
    <w:rsid w:val="00EB0B69"/>
    <w:rsid w:val="00EB0EDA"/>
    <w:rsid w:val="00EB0EDE"/>
    <w:rsid w:val="00EB1008"/>
    <w:rsid w:val="00EB1147"/>
    <w:rsid w:val="00EB1404"/>
    <w:rsid w:val="00EB1708"/>
    <w:rsid w:val="00EB1912"/>
    <w:rsid w:val="00EB1945"/>
    <w:rsid w:val="00EB1A46"/>
    <w:rsid w:val="00EB1AFF"/>
    <w:rsid w:val="00EB1EB3"/>
    <w:rsid w:val="00EB20AA"/>
    <w:rsid w:val="00EB253D"/>
    <w:rsid w:val="00EB2682"/>
    <w:rsid w:val="00EB26B1"/>
    <w:rsid w:val="00EB272D"/>
    <w:rsid w:val="00EB280B"/>
    <w:rsid w:val="00EB2AEF"/>
    <w:rsid w:val="00EB2BE4"/>
    <w:rsid w:val="00EB2C45"/>
    <w:rsid w:val="00EB2CAE"/>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F27"/>
    <w:rsid w:val="00EB4FE5"/>
    <w:rsid w:val="00EB51B0"/>
    <w:rsid w:val="00EB5817"/>
    <w:rsid w:val="00EB5826"/>
    <w:rsid w:val="00EB5893"/>
    <w:rsid w:val="00EB58BF"/>
    <w:rsid w:val="00EB5A64"/>
    <w:rsid w:val="00EB5AC4"/>
    <w:rsid w:val="00EB5D79"/>
    <w:rsid w:val="00EB5E05"/>
    <w:rsid w:val="00EB60E0"/>
    <w:rsid w:val="00EB60F1"/>
    <w:rsid w:val="00EB63A2"/>
    <w:rsid w:val="00EB645A"/>
    <w:rsid w:val="00EB66F8"/>
    <w:rsid w:val="00EB6948"/>
    <w:rsid w:val="00EB6AD6"/>
    <w:rsid w:val="00EB6D8D"/>
    <w:rsid w:val="00EB769F"/>
    <w:rsid w:val="00EB781A"/>
    <w:rsid w:val="00EB7865"/>
    <w:rsid w:val="00EB78EC"/>
    <w:rsid w:val="00EB7927"/>
    <w:rsid w:val="00EB7AE0"/>
    <w:rsid w:val="00EB7D31"/>
    <w:rsid w:val="00EB7E65"/>
    <w:rsid w:val="00EB7F8A"/>
    <w:rsid w:val="00EB7FBA"/>
    <w:rsid w:val="00EC055B"/>
    <w:rsid w:val="00EC0566"/>
    <w:rsid w:val="00EC068B"/>
    <w:rsid w:val="00EC074D"/>
    <w:rsid w:val="00EC07E2"/>
    <w:rsid w:val="00EC0808"/>
    <w:rsid w:val="00EC0975"/>
    <w:rsid w:val="00EC0A28"/>
    <w:rsid w:val="00EC0BDD"/>
    <w:rsid w:val="00EC0D54"/>
    <w:rsid w:val="00EC0E9A"/>
    <w:rsid w:val="00EC0EAC"/>
    <w:rsid w:val="00EC0ED5"/>
    <w:rsid w:val="00EC11B9"/>
    <w:rsid w:val="00EC126A"/>
    <w:rsid w:val="00EC1D0B"/>
    <w:rsid w:val="00EC1E45"/>
    <w:rsid w:val="00EC2390"/>
    <w:rsid w:val="00EC24D5"/>
    <w:rsid w:val="00EC255C"/>
    <w:rsid w:val="00EC2567"/>
    <w:rsid w:val="00EC27C6"/>
    <w:rsid w:val="00EC2912"/>
    <w:rsid w:val="00EC2A14"/>
    <w:rsid w:val="00EC2A49"/>
    <w:rsid w:val="00EC2CA6"/>
    <w:rsid w:val="00EC2CED"/>
    <w:rsid w:val="00EC3084"/>
    <w:rsid w:val="00EC3085"/>
    <w:rsid w:val="00EC30C7"/>
    <w:rsid w:val="00EC324E"/>
    <w:rsid w:val="00EC33DA"/>
    <w:rsid w:val="00EC400E"/>
    <w:rsid w:val="00EC4207"/>
    <w:rsid w:val="00EC43AA"/>
    <w:rsid w:val="00EC44BE"/>
    <w:rsid w:val="00EC45D4"/>
    <w:rsid w:val="00EC48EC"/>
    <w:rsid w:val="00EC49ED"/>
    <w:rsid w:val="00EC4B94"/>
    <w:rsid w:val="00EC4BB7"/>
    <w:rsid w:val="00EC4BD1"/>
    <w:rsid w:val="00EC4ED6"/>
    <w:rsid w:val="00EC4EE6"/>
    <w:rsid w:val="00EC517D"/>
    <w:rsid w:val="00EC53D6"/>
    <w:rsid w:val="00EC541B"/>
    <w:rsid w:val="00EC5653"/>
    <w:rsid w:val="00EC5707"/>
    <w:rsid w:val="00EC573C"/>
    <w:rsid w:val="00EC6219"/>
    <w:rsid w:val="00EC65A3"/>
    <w:rsid w:val="00EC65E7"/>
    <w:rsid w:val="00EC65E9"/>
    <w:rsid w:val="00EC69D6"/>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1006"/>
    <w:rsid w:val="00ED1233"/>
    <w:rsid w:val="00ED1377"/>
    <w:rsid w:val="00ED14C2"/>
    <w:rsid w:val="00ED1578"/>
    <w:rsid w:val="00ED1736"/>
    <w:rsid w:val="00ED17C9"/>
    <w:rsid w:val="00ED1AB0"/>
    <w:rsid w:val="00ED1BB6"/>
    <w:rsid w:val="00ED1E3E"/>
    <w:rsid w:val="00ED1F6D"/>
    <w:rsid w:val="00ED1FFE"/>
    <w:rsid w:val="00ED22E1"/>
    <w:rsid w:val="00ED242B"/>
    <w:rsid w:val="00ED2626"/>
    <w:rsid w:val="00ED26F6"/>
    <w:rsid w:val="00ED2ACD"/>
    <w:rsid w:val="00ED2C7E"/>
    <w:rsid w:val="00ED2FEA"/>
    <w:rsid w:val="00ED3006"/>
    <w:rsid w:val="00ED3364"/>
    <w:rsid w:val="00ED34E9"/>
    <w:rsid w:val="00ED3728"/>
    <w:rsid w:val="00ED373B"/>
    <w:rsid w:val="00ED37AA"/>
    <w:rsid w:val="00ED37FB"/>
    <w:rsid w:val="00ED387C"/>
    <w:rsid w:val="00ED3AC2"/>
    <w:rsid w:val="00ED3B7B"/>
    <w:rsid w:val="00ED4601"/>
    <w:rsid w:val="00ED46C1"/>
    <w:rsid w:val="00ED4759"/>
    <w:rsid w:val="00ED47C9"/>
    <w:rsid w:val="00ED4C94"/>
    <w:rsid w:val="00ED4DDC"/>
    <w:rsid w:val="00ED4E03"/>
    <w:rsid w:val="00ED4E0A"/>
    <w:rsid w:val="00ED4ED9"/>
    <w:rsid w:val="00ED50AF"/>
    <w:rsid w:val="00ED512B"/>
    <w:rsid w:val="00ED54FC"/>
    <w:rsid w:val="00ED5915"/>
    <w:rsid w:val="00ED5959"/>
    <w:rsid w:val="00ED5A3E"/>
    <w:rsid w:val="00ED5D58"/>
    <w:rsid w:val="00ED5E4B"/>
    <w:rsid w:val="00ED61EB"/>
    <w:rsid w:val="00ED6271"/>
    <w:rsid w:val="00ED6A74"/>
    <w:rsid w:val="00ED708F"/>
    <w:rsid w:val="00ED7154"/>
    <w:rsid w:val="00ED72E9"/>
    <w:rsid w:val="00ED7479"/>
    <w:rsid w:val="00ED74AA"/>
    <w:rsid w:val="00ED7586"/>
    <w:rsid w:val="00ED7BCE"/>
    <w:rsid w:val="00ED7CBE"/>
    <w:rsid w:val="00EE05DB"/>
    <w:rsid w:val="00EE0A35"/>
    <w:rsid w:val="00EE0B37"/>
    <w:rsid w:val="00EE0F90"/>
    <w:rsid w:val="00EE120D"/>
    <w:rsid w:val="00EE1289"/>
    <w:rsid w:val="00EE1401"/>
    <w:rsid w:val="00EE1626"/>
    <w:rsid w:val="00EE1690"/>
    <w:rsid w:val="00EE1798"/>
    <w:rsid w:val="00EE1AEC"/>
    <w:rsid w:val="00EE1B16"/>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C9C"/>
    <w:rsid w:val="00EE3E46"/>
    <w:rsid w:val="00EE3EBF"/>
    <w:rsid w:val="00EE4018"/>
    <w:rsid w:val="00EE469F"/>
    <w:rsid w:val="00EE4823"/>
    <w:rsid w:val="00EE4879"/>
    <w:rsid w:val="00EE4ABC"/>
    <w:rsid w:val="00EE4D5F"/>
    <w:rsid w:val="00EE5606"/>
    <w:rsid w:val="00EE5688"/>
    <w:rsid w:val="00EE571B"/>
    <w:rsid w:val="00EE5881"/>
    <w:rsid w:val="00EE5A27"/>
    <w:rsid w:val="00EE5A40"/>
    <w:rsid w:val="00EE5A69"/>
    <w:rsid w:val="00EE5AE8"/>
    <w:rsid w:val="00EE5F87"/>
    <w:rsid w:val="00EE604E"/>
    <w:rsid w:val="00EE6115"/>
    <w:rsid w:val="00EE62A3"/>
    <w:rsid w:val="00EE6554"/>
    <w:rsid w:val="00EE6557"/>
    <w:rsid w:val="00EE65FF"/>
    <w:rsid w:val="00EE6744"/>
    <w:rsid w:val="00EE69C0"/>
    <w:rsid w:val="00EE69D7"/>
    <w:rsid w:val="00EE6FD4"/>
    <w:rsid w:val="00EE7194"/>
    <w:rsid w:val="00EE73C8"/>
    <w:rsid w:val="00EE7587"/>
    <w:rsid w:val="00EE76EF"/>
    <w:rsid w:val="00EE7767"/>
    <w:rsid w:val="00EE77BC"/>
    <w:rsid w:val="00EE7F51"/>
    <w:rsid w:val="00EF01C6"/>
    <w:rsid w:val="00EF06F9"/>
    <w:rsid w:val="00EF0D65"/>
    <w:rsid w:val="00EF0DCF"/>
    <w:rsid w:val="00EF0EFE"/>
    <w:rsid w:val="00EF1061"/>
    <w:rsid w:val="00EF11A4"/>
    <w:rsid w:val="00EF11DC"/>
    <w:rsid w:val="00EF11E8"/>
    <w:rsid w:val="00EF120E"/>
    <w:rsid w:val="00EF17F8"/>
    <w:rsid w:val="00EF18FE"/>
    <w:rsid w:val="00EF196E"/>
    <w:rsid w:val="00EF1C75"/>
    <w:rsid w:val="00EF1F31"/>
    <w:rsid w:val="00EF2018"/>
    <w:rsid w:val="00EF2157"/>
    <w:rsid w:val="00EF216C"/>
    <w:rsid w:val="00EF22DF"/>
    <w:rsid w:val="00EF2306"/>
    <w:rsid w:val="00EF2325"/>
    <w:rsid w:val="00EF27FE"/>
    <w:rsid w:val="00EF2C8A"/>
    <w:rsid w:val="00EF2CE0"/>
    <w:rsid w:val="00EF2E0C"/>
    <w:rsid w:val="00EF316C"/>
    <w:rsid w:val="00EF3514"/>
    <w:rsid w:val="00EF3695"/>
    <w:rsid w:val="00EF377D"/>
    <w:rsid w:val="00EF3A92"/>
    <w:rsid w:val="00EF3BC2"/>
    <w:rsid w:val="00EF41E4"/>
    <w:rsid w:val="00EF422D"/>
    <w:rsid w:val="00EF43E1"/>
    <w:rsid w:val="00EF4482"/>
    <w:rsid w:val="00EF45FB"/>
    <w:rsid w:val="00EF471F"/>
    <w:rsid w:val="00EF4872"/>
    <w:rsid w:val="00EF4E0F"/>
    <w:rsid w:val="00EF4E97"/>
    <w:rsid w:val="00EF4FF6"/>
    <w:rsid w:val="00EF505C"/>
    <w:rsid w:val="00EF5091"/>
    <w:rsid w:val="00EF509B"/>
    <w:rsid w:val="00EF5288"/>
    <w:rsid w:val="00EF52C0"/>
    <w:rsid w:val="00EF5787"/>
    <w:rsid w:val="00EF57E3"/>
    <w:rsid w:val="00EF585A"/>
    <w:rsid w:val="00EF59BB"/>
    <w:rsid w:val="00EF59DB"/>
    <w:rsid w:val="00EF5ABC"/>
    <w:rsid w:val="00EF5ADB"/>
    <w:rsid w:val="00EF5C6C"/>
    <w:rsid w:val="00EF5CFE"/>
    <w:rsid w:val="00EF60D0"/>
    <w:rsid w:val="00EF6648"/>
    <w:rsid w:val="00EF6D0E"/>
    <w:rsid w:val="00EF6F4E"/>
    <w:rsid w:val="00EF6FC2"/>
    <w:rsid w:val="00EF7178"/>
    <w:rsid w:val="00EF7331"/>
    <w:rsid w:val="00EF7550"/>
    <w:rsid w:val="00EF757E"/>
    <w:rsid w:val="00EF75B5"/>
    <w:rsid w:val="00EF773E"/>
    <w:rsid w:val="00EF7753"/>
    <w:rsid w:val="00EF7A51"/>
    <w:rsid w:val="00EF7A91"/>
    <w:rsid w:val="00EF7BF8"/>
    <w:rsid w:val="00EF7D57"/>
    <w:rsid w:val="00EF7E8B"/>
    <w:rsid w:val="00EF7F6E"/>
    <w:rsid w:val="00F000A9"/>
    <w:rsid w:val="00F00137"/>
    <w:rsid w:val="00F00178"/>
    <w:rsid w:val="00F00287"/>
    <w:rsid w:val="00F002F9"/>
    <w:rsid w:val="00F0032C"/>
    <w:rsid w:val="00F004CB"/>
    <w:rsid w:val="00F006EE"/>
    <w:rsid w:val="00F0098D"/>
    <w:rsid w:val="00F00D96"/>
    <w:rsid w:val="00F00EBF"/>
    <w:rsid w:val="00F00F63"/>
    <w:rsid w:val="00F011BA"/>
    <w:rsid w:val="00F01241"/>
    <w:rsid w:val="00F014A8"/>
    <w:rsid w:val="00F014B6"/>
    <w:rsid w:val="00F01810"/>
    <w:rsid w:val="00F01B51"/>
    <w:rsid w:val="00F01C4A"/>
    <w:rsid w:val="00F01ED9"/>
    <w:rsid w:val="00F0207A"/>
    <w:rsid w:val="00F0269F"/>
    <w:rsid w:val="00F027E5"/>
    <w:rsid w:val="00F02935"/>
    <w:rsid w:val="00F02A84"/>
    <w:rsid w:val="00F02FC6"/>
    <w:rsid w:val="00F030AE"/>
    <w:rsid w:val="00F035DC"/>
    <w:rsid w:val="00F03614"/>
    <w:rsid w:val="00F0393B"/>
    <w:rsid w:val="00F03ABB"/>
    <w:rsid w:val="00F03D56"/>
    <w:rsid w:val="00F03F82"/>
    <w:rsid w:val="00F04109"/>
    <w:rsid w:val="00F044F0"/>
    <w:rsid w:val="00F04C8F"/>
    <w:rsid w:val="00F04D7E"/>
    <w:rsid w:val="00F0528D"/>
    <w:rsid w:val="00F05437"/>
    <w:rsid w:val="00F05510"/>
    <w:rsid w:val="00F05C79"/>
    <w:rsid w:val="00F05ECD"/>
    <w:rsid w:val="00F06354"/>
    <w:rsid w:val="00F06C67"/>
    <w:rsid w:val="00F06D45"/>
    <w:rsid w:val="00F06DD7"/>
    <w:rsid w:val="00F06DFD"/>
    <w:rsid w:val="00F07169"/>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BE4"/>
    <w:rsid w:val="00F11E7A"/>
    <w:rsid w:val="00F120E6"/>
    <w:rsid w:val="00F123E9"/>
    <w:rsid w:val="00F12551"/>
    <w:rsid w:val="00F125AA"/>
    <w:rsid w:val="00F127F0"/>
    <w:rsid w:val="00F1289B"/>
    <w:rsid w:val="00F1289E"/>
    <w:rsid w:val="00F128E4"/>
    <w:rsid w:val="00F12A38"/>
    <w:rsid w:val="00F12ABD"/>
    <w:rsid w:val="00F12DD9"/>
    <w:rsid w:val="00F12F14"/>
    <w:rsid w:val="00F13394"/>
    <w:rsid w:val="00F135C9"/>
    <w:rsid w:val="00F13979"/>
    <w:rsid w:val="00F13A71"/>
    <w:rsid w:val="00F13C6B"/>
    <w:rsid w:val="00F13EB7"/>
    <w:rsid w:val="00F13F01"/>
    <w:rsid w:val="00F142FB"/>
    <w:rsid w:val="00F1466C"/>
    <w:rsid w:val="00F14784"/>
    <w:rsid w:val="00F14B11"/>
    <w:rsid w:val="00F14B20"/>
    <w:rsid w:val="00F14FB9"/>
    <w:rsid w:val="00F152C5"/>
    <w:rsid w:val="00F155C3"/>
    <w:rsid w:val="00F15855"/>
    <w:rsid w:val="00F1598E"/>
    <w:rsid w:val="00F15BE1"/>
    <w:rsid w:val="00F15E48"/>
    <w:rsid w:val="00F15E9C"/>
    <w:rsid w:val="00F15FA5"/>
    <w:rsid w:val="00F15FBE"/>
    <w:rsid w:val="00F160F7"/>
    <w:rsid w:val="00F16193"/>
    <w:rsid w:val="00F16AC6"/>
    <w:rsid w:val="00F16F46"/>
    <w:rsid w:val="00F17191"/>
    <w:rsid w:val="00F1731E"/>
    <w:rsid w:val="00F17343"/>
    <w:rsid w:val="00F17455"/>
    <w:rsid w:val="00F17862"/>
    <w:rsid w:val="00F178D7"/>
    <w:rsid w:val="00F17989"/>
    <w:rsid w:val="00F17C3A"/>
    <w:rsid w:val="00F17CFD"/>
    <w:rsid w:val="00F17E79"/>
    <w:rsid w:val="00F20051"/>
    <w:rsid w:val="00F202E9"/>
    <w:rsid w:val="00F208DE"/>
    <w:rsid w:val="00F209B7"/>
    <w:rsid w:val="00F20AD2"/>
    <w:rsid w:val="00F20BF3"/>
    <w:rsid w:val="00F20DAB"/>
    <w:rsid w:val="00F21392"/>
    <w:rsid w:val="00F2148E"/>
    <w:rsid w:val="00F214B0"/>
    <w:rsid w:val="00F2163B"/>
    <w:rsid w:val="00F217CA"/>
    <w:rsid w:val="00F21A2D"/>
    <w:rsid w:val="00F21ADA"/>
    <w:rsid w:val="00F21C51"/>
    <w:rsid w:val="00F21DCB"/>
    <w:rsid w:val="00F22319"/>
    <w:rsid w:val="00F22813"/>
    <w:rsid w:val="00F22A0E"/>
    <w:rsid w:val="00F22A33"/>
    <w:rsid w:val="00F22F63"/>
    <w:rsid w:val="00F233E4"/>
    <w:rsid w:val="00F234AE"/>
    <w:rsid w:val="00F2352F"/>
    <w:rsid w:val="00F2355B"/>
    <w:rsid w:val="00F235F5"/>
    <w:rsid w:val="00F236A2"/>
    <w:rsid w:val="00F2374E"/>
    <w:rsid w:val="00F2376F"/>
    <w:rsid w:val="00F23AD2"/>
    <w:rsid w:val="00F23BC7"/>
    <w:rsid w:val="00F23CE4"/>
    <w:rsid w:val="00F23F3F"/>
    <w:rsid w:val="00F241D7"/>
    <w:rsid w:val="00F24380"/>
    <w:rsid w:val="00F243D8"/>
    <w:rsid w:val="00F245D8"/>
    <w:rsid w:val="00F24874"/>
    <w:rsid w:val="00F248D4"/>
    <w:rsid w:val="00F24A47"/>
    <w:rsid w:val="00F24BC2"/>
    <w:rsid w:val="00F25109"/>
    <w:rsid w:val="00F254DC"/>
    <w:rsid w:val="00F25774"/>
    <w:rsid w:val="00F25C8B"/>
    <w:rsid w:val="00F261D7"/>
    <w:rsid w:val="00F26663"/>
    <w:rsid w:val="00F267A6"/>
    <w:rsid w:val="00F2685F"/>
    <w:rsid w:val="00F269BC"/>
    <w:rsid w:val="00F269D7"/>
    <w:rsid w:val="00F26B25"/>
    <w:rsid w:val="00F26FDD"/>
    <w:rsid w:val="00F27140"/>
    <w:rsid w:val="00F27B9B"/>
    <w:rsid w:val="00F27C74"/>
    <w:rsid w:val="00F27F09"/>
    <w:rsid w:val="00F27FD7"/>
    <w:rsid w:val="00F30190"/>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94"/>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1C8"/>
    <w:rsid w:val="00F335BA"/>
    <w:rsid w:val="00F336D8"/>
    <w:rsid w:val="00F33722"/>
    <w:rsid w:val="00F3382C"/>
    <w:rsid w:val="00F3387D"/>
    <w:rsid w:val="00F339C3"/>
    <w:rsid w:val="00F33F97"/>
    <w:rsid w:val="00F3490E"/>
    <w:rsid w:val="00F34B32"/>
    <w:rsid w:val="00F34B8D"/>
    <w:rsid w:val="00F34BA1"/>
    <w:rsid w:val="00F34BFA"/>
    <w:rsid w:val="00F34DE5"/>
    <w:rsid w:val="00F3530B"/>
    <w:rsid w:val="00F3585D"/>
    <w:rsid w:val="00F359E2"/>
    <w:rsid w:val="00F35AEA"/>
    <w:rsid w:val="00F35AFB"/>
    <w:rsid w:val="00F35B24"/>
    <w:rsid w:val="00F35B50"/>
    <w:rsid w:val="00F35B9A"/>
    <w:rsid w:val="00F35EF8"/>
    <w:rsid w:val="00F360AA"/>
    <w:rsid w:val="00F36180"/>
    <w:rsid w:val="00F3667C"/>
    <w:rsid w:val="00F366AA"/>
    <w:rsid w:val="00F368AD"/>
    <w:rsid w:val="00F368F2"/>
    <w:rsid w:val="00F3694A"/>
    <w:rsid w:val="00F36AFE"/>
    <w:rsid w:val="00F36B49"/>
    <w:rsid w:val="00F36BBC"/>
    <w:rsid w:val="00F36C06"/>
    <w:rsid w:val="00F36C93"/>
    <w:rsid w:val="00F36D40"/>
    <w:rsid w:val="00F36E11"/>
    <w:rsid w:val="00F36E75"/>
    <w:rsid w:val="00F36EF9"/>
    <w:rsid w:val="00F370DA"/>
    <w:rsid w:val="00F3710E"/>
    <w:rsid w:val="00F37281"/>
    <w:rsid w:val="00F37398"/>
    <w:rsid w:val="00F373E3"/>
    <w:rsid w:val="00F3744E"/>
    <w:rsid w:val="00F37688"/>
    <w:rsid w:val="00F3781D"/>
    <w:rsid w:val="00F37863"/>
    <w:rsid w:val="00F37A7E"/>
    <w:rsid w:val="00F37A86"/>
    <w:rsid w:val="00F37AD0"/>
    <w:rsid w:val="00F37DB6"/>
    <w:rsid w:val="00F37F6C"/>
    <w:rsid w:val="00F40888"/>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9B"/>
    <w:rsid w:val="00F428DB"/>
    <w:rsid w:val="00F42A8E"/>
    <w:rsid w:val="00F42CF3"/>
    <w:rsid w:val="00F42D29"/>
    <w:rsid w:val="00F42E0C"/>
    <w:rsid w:val="00F4307D"/>
    <w:rsid w:val="00F43522"/>
    <w:rsid w:val="00F4373C"/>
    <w:rsid w:val="00F43FB1"/>
    <w:rsid w:val="00F440A6"/>
    <w:rsid w:val="00F441F4"/>
    <w:rsid w:val="00F44220"/>
    <w:rsid w:val="00F444B5"/>
    <w:rsid w:val="00F449C2"/>
    <w:rsid w:val="00F44A7C"/>
    <w:rsid w:val="00F44B1C"/>
    <w:rsid w:val="00F44EC8"/>
    <w:rsid w:val="00F44F85"/>
    <w:rsid w:val="00F4541B"/>
    <w:rsid w:val="00F45588"/>
    <w:rsid w:val="00F457A6"/>
    <w:rsid w:val="00F457BE"/>
    <w:rsid w:val="00F458AF"/>
    <w:rsid w:val="00F45BC0"/>
    <w:rsid w:val="00F45BFF"/>
    <w:rsid w:val="00F45CDF"/>
    <w:rsid w:val="00F45D4B"/>
    <w:rsid w:val="00F45D63"/>
    <w:rsid w:val="00F45EA3"/>
    <w:rsid w:val="00F45EC9"/>
    <w:rsid w:val="00F4623E"/>
    <w:rsid w:val="00F4686C"/>
    <w:rsid w:val="00F46930"/>
    <w:rsid w:val="00F469C6"/>
    <w:rsid w:val="00F46BB7"/>
    <w:rsid w:val="00F46C88"/>
    <w:rsid w:val="00F46CF1"/>
    <w:rsid w:val="00F46D0A"/>
    <w:rsid w:val="00F46D12"/>
    <w:rsid w:val="00F46D71"/>
    <w:rsid w:val="00F46FC1"/>
    <w:rsid w:val="00F47089"/>
    <w:rsid w:val="00F4717D"/>
    <w:rsid w:val="00F472F6"/>
    <w:rsid w:val="00F47486"/>
    <w:rsid w:val="00F474D0"/>
    <w:rsid w:val="00F474EE"/>
    <w:rsid w:val="00F4766C"/>
    <w:rsid w:val="00F47677"/>
    <w:rsid w:val="00F47911"/>
    <w:rsid w:val="00F47DC7"/>
    <w:rsid w:val="00F5060E"/>
    <w:rsid w:val="00F506ED"/>
    <w:rsid w:val="00F507D1"/>
    <w:rsid w:val="00F50847"/>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2FD8"/>
    <w:rsid w:val="00F531AF"/>
    <w:rsid w:val="00F5343F"/>
    <w:rsid w:val="00F538D8"/>
    <w:rsid w:val="00F53AA9"/>
    <w:rsid w:val="00F53B22"/>
    <w:rsid w:val="00F53CDF"/>
    <w:rsid w:val="00F53D19"/>
    <w:rsid w:val="00F53D88"/>
    <w:rsid w:val="00F53E56"/>
    <w:rsid w:val="00F53E8B"/>
    <w:rsid w:val="00F53EF9"/>
    <w:rsid w:val="00F54008"/>
    <w:rsid w:val="00F54175"/>
    <w:rsid w:val="00F542E2"/>
    <w:rsid w:val="00F544A2"/>
    <w:rsid w:val="00F54620"/>
    <w:rsid w:val="00F5491B"/>
    <w:rsid w:val="00F54AA5"/>
    <w:rsid w:val="00F54B0E"/>
    <w:rsid w:val="00F54BB9"/>
    <w:rsid w:val="00F54D3A"/>
    <w:rsid w:val="00F54FA2"/>
    <w:rsid w:val="00F55AFB"/>
    <w:rsid w:val="00F55B56"/>
    <w:rsid w:val="00F55C2A"/>
    <w:rsid w:val="00F55C4E"/>
    <w:rsid w:val="00F55DBE"/>
    <w:rsid w:val="00F55DCB"/>
    <w:rsid w:val="00F56537"/>
    <w:rsid w:val="00F565B9"/>
    <w:rsid w:val="00F566A5"/>
    <w:rsid w:val="00F566B1"/>
    <w:rsid w:val="00F56865"/>
    <w:rsid w:val="00F56899"/>
    <w:rsid w:val="00F56911"/>
    <w:rsid w:val="00F56B64"/>
    <w:rsid w:val="00F56D02"/>
    <w:rsid w:val="00F56F5B"/>
    <w:rsid w:val="00F57074"/>
    <w:rsid w:val="00F57217"/>
    <w:rsid w:val="00F5724F"/>
    <w:rsid w:val="00F5780E"/>
    <w:rsid w:val="00F57B78"/>
    <w:rsid w:val="00F57D52"/>
    <w:rsid w:val="00F60160"/>
    <w:rsid w:val="00F60197"/>
    <w:rsid w:val="00F60203"/>
    <w:rsid w:val="00F602D3"/>
    <w:rsid w:val="00F603A8"/>
    <w:rsid w:val="00F605B2"/>
    <w:rsid w:val="00F607BF"/>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7EE"/>
    <w:rsid w:val="00F62B58"/>
    <w:rsid w:val="00F62D25"/>
    <w:rsid w:val="00F62E42"/>
    <w:rsid w:val="00F62F80"/>
    <w:rsid w:val="00F6302A"/>
    <w:rsid w:val="00F6314B"/>
    <w:rsid w:val="00F6316A"/>
    <w:rsid w:val="00F632D0"/>
    <w:rsid w:val="00F633F8"/>
    <w:rsid w:val="00F63682"/>
    <w:rsid w:val="00F638E3"/>
    <w:rsid w:val="00F63950"/>
    <w:rsid w:val="00F63A1B"/>
    <w:rsid w:val="00F63ACA"/>
    <w:rsid w:val="00F63C53"/>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A8A"/>
    <w:rsid w:val="00F66AF5"/>
    <w:rsid w:val="00F66E7C"/>
    <w:rsid w:val="00F66FA3"/>
    <w:rsid w:val="00F6721B"/>
    <w:rsid w:val="00F6724E"/>
    <w:rsid w:val="00F6726E"/>
    <w:rsid w:val="00F67887"/>
    <w:rsid w:val="00F678D1"/>
    <w:rsid w:val="00F67CF9"/>
    <w:rsid w:val="00F67D47"/>
    <w:rsid w:val="00F67E17"/>
    <w:rsid w:val="00F67F53"/>
    <w:rsid w:val="00F67F90"/>
    <w:rsid w:val="00F70152"/>
    <w:rsid w:val="00F703BE"/>
    <w:rsid w:val="00F70495"/>
    <w:rsid w:val="00F70763"/>
    <w:rsid w:val="00F70BC9"/>
    <w:rsid w:val="00F70D28"/>
    <w:rsid w:val="00F70F34"/>
    <w:rsid w:val="00F7104E"/>
    <w:rsid w:val="00F714EB"/>
    <w:rsid w:val="00F7167B"/>
    <w:rsid w:val="00F718ED"/>
    <w:rsid w:val="00F71E25"/>
    <w:rsid w:val="00F71F69"/>
    <w:rsid w:val="00F72073"/>
    <w:rsid w:val="00F72257"/>
    <w:rsid w:val="00F723D7"/>
    <w:rsid w:val="00F724FA"/>
    <w:rsid w:val="00F72566"/>
    <w:rsid w:val="00F725FC"/>
    <w:rsid w:val="00F728B0"/>
    <w:rsid w:val="00F72B46"/>
    <w:rsid w:val="00F72B72"/>
    <w:rsid w:val="00F72CAF"/>
    <w:rsid w:val="00F72CE0"/>
    <w:rsid w:val="00F72D63"/>
    <w:rsid w:val="00F72E0A"/>
    <w:rsid w:val="00F73356"/>
    <w:rsid w:val="00F736FA"/>
    <w:rsid w:val="00F737CB"/>
    <w:rsid w:val="00F73F89"/>
    <w:rsid w:val="00F742A6"/>
    <w:rsid w:val="00F74581"/>
    <w:rsid w:val="00F7461A"/>
    <w:rsid w:val="00F7483A"/>
    <w:rsid w:val="00F748B0"/>
    <w:rsid w:val="00F74ADD"/>
    <w:rsid w:val="00F74BB9"/>
    <w:rsid w:val="00F74C82"/>
    <w:rsid w:val="00F74D69"/>
    <w:rsid w:val="00F75582"/>
    <w:rsid w:val="00F756FD"/>
    <w:rsid w:val="00F757D9"/>
    <w:rsid w:val="00F75A9D"/>
    <w:rsid w:val="00F75ACF"/>
    <w:rsid w:val="00F75B8C"/>
    <w:rsid w:val="00F75CDB"/>
    <w:rsid w:val="00F75E6A"/>
    <w:rsid w:val="00F75E7A"/>
    <w:rsid w:val="00F7602B"/>
    <w:rsid w:val="00F76833"/>
    <w:rsid w:val="00F769F7"/>
    <w:rsid w:val="00F76E27"/>
    <w:rsid w:val="00F76E4C"/>
    <w:rsid w:val="00F76EFA"/>
    <w:rsid w:val="00F772E0"/>
    <w:rsid w:val="00F7743C"/>
    <w:rsid w:val="00F77757"/>
    <w:rsid w:val="00F77C90"/>
    <w:rsid w:val="00F77DA4"/>
    <w:rsid w:val="00F8012D"/>
    <w:rsid w:val="00F801E7"/>
    <w:rsid w:val="00F8034E"/>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1F55"/>
    <w:rsid w:val="00F82053"/>
    <w:rsid w:val="00F82368"/>
    <w:rsid w:val="00F82424"/>
    <w:rsid w:val="00F8245E"/>
    <w:rsid w:val="00F824B6"/>
    <w:rsid w:val="00F82599"/>
    <w:rsid w:val="00F826E1"/>
    <w:rsid w:val="00F826F4"/>
    <w:rsid w:val="00F827D0"/>
    <w:rsid w:val="00F82820"/>
    <w:rsid w:val="00F829B6"/>
    <w:rsid w:val="00F82B04"/>
    <w:rsid w:val="00F82E96"/>
    <w:rsid w:val="00F82EA9"/>
    <w:rsid w:val="00F83345"/>
    <w:rsid w:val="00F8345B"/>
    <w:rsid w:val="00F83AD4"/>
    <w:rsid w:val="00F83B0B"/>
    <w:rsid w:val="00F83B84"/>
    <w:rsid w:val="00F84203"/>
    <w:rsid w:val="00F8423B"/>
    <w:rsid w:val="00F8425D"/>
    <w:rsid w:val="00F8456C"/>
    <w:rsid w:val="00F84610"/>
    <w:rsid w:val="00F8474D"/>
    <w:rsid w:val="00F847EE"/>
    <w:rsid w:val="00F848F3"/>
    <w:rsid w:val="00F84C32"/>
    <w:rsid w:val="00F84C5D"/>
    <w:rsid w:val="00F84D85"/>
    <w:rsid w:val="00F84E39"/>
    <w:rsid w:val="00F84F5A"/>
    <w:rsid w:val="00F850E8"/>
    <w:rsid w:val="00F852D5"/>
    <w:rsid w:val="00F85389"/>
    <w:rsid w:val="00F85469"/>
    <w:rsid w:val="00F855C0"/>
    <w:rsid w:val="00F857E5"/>
    <w:rsid w:val="00F858B1"/>
    <w:rsid w:val="00F859D8"/>
    <w:rsid w:val="00F85EC0"/>
    <w:rsid w:val="00F85EE7"/>
    <w:rsid w:val="00F85F5B"/>
    <w:rsid w:val="00F85FCD"/>
    <w:rsid w:val="00F8605D"/>
    <w:rsid w:val="00F861B7"/>
    <w:rsid w:val="00F86220"/>
    <w:rsid w:val="00F863D8"/>
    <w:rsid w:val="00F8685D"/>
    <w:rsid w:val="00F868F5"/>
    <w:rsid w:val="00F86A82"/>
    <w:rsid w:val="00F86B1D"/>
    <w:rsid w:val="00F86DDB"/>
    <w:rsid w:val="00F87141"/>
    <w:rsid w:val="00F87303"/>
    <w:rsid w:val="00F877D2"/>
    <w:rsid w:val="00F87C2F"/>
    <w:rsid w:val="00F87F2B"/>
    <w:rsid w:val="00F87F5B"/>
    <w:rsid w:val="00F87F5F"/>
    <w:rsid w:val="00F87F70"/>
    <w:rsid w:val="00F9056A"/>
    <w:rsid w:val="00F9061F"/>
    <w:rsid w:val="00F908AC"/>
    <w:rsid w:val="00F9096C"/>
    <w:rsid w:val="00F90AF7"/>
    <w:rsid w:val="00F90B6E"/>
    <w:rsid w:val="00F90F8D"/>
    <w:rsid w:val="00F9135D"/>
    <w:rsid w:val="00F9139A"/>
    <w:rsid w:val="00F9166B"/>
    <w:rsid w:val="00F918AB"/>
    <w:rsid w:val="00F91949"/>
    <w:rsid w:val="00F91A4C"/>
    <w:rsid w:val="00F91B3F"/>
    <w:rsid w:val="00F91BF8"/>
    <w:rsid w:val="00F91C51"/>
    <w:rsid w:val="00F91DFC"/>
    <w:rsid w:val="00F91E6A"/>
    <w:rsid w:val="00F923CF"/>
    <w:rsid w:val="00F92422"/>
    <w:rsid w:val="00F925D5"/>
    <w:rsid w:val="00F92782"/>
    <w:rsid w:val="00F929A2"/>
    <w:rsid w:val="00F93076"/>
    <w:rsid w:val="00F933AB"/>
    <w:rsid w:val="00F93439"/>
    <w:rsid w:val="00F9359B"/>
    <w:rsid w:val="00F9361F"/>
    <w:rsid w:val="00F936A2"/>
    <w:rsid w:val="00F93AA9"/>
    <w:rsid w:val="00F93B3F"/>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1D"/>
    <w:rsid w:val="00F95599"/>
    <w:rsid w:val="00F956D2"/>
    <w:rsid w:val="00F95751"/>
    <w:rsid w:val="00F9598B"/>
    <w:rsid w:val="00F959B3"/>
    <w:rsid w:val="00F95A59"/>
    <w:rsid w:val="00F95C29"/>
    <w:rsid w:val="00F95DCC"/>
    <w:rsid w:val="00F95DF3"/>
    <w:rsid w:val="00F960B4"/>
    <w:rsid w:val="00F96160"/>
    <w:rsid w:val="00F965E5"/>
    <w:rsid w:val="00F96741"/>
    <w:rsid w:val="00F96985"/>
    <w:rsid w:val="00F969B2"/>
    <w:rsid w:val="00F96C61"/>
    <w:rsid w:val="00F96CB0"/>
    <w:rsid w:val="00F96DB2"/>
    <w:rsid w:val="00F96FCD"/>
    <w:rsid w:val="00F971B8"/>
    <w:rsid w:val="00F97323"/>
    <w:rsid w:val="00F97838"/>
    <w:rsid w:val="00F9785D"/>
    <w:rsid w:val="00F978EA"/>
    <w:rsid w:val="00F9793D"/>
    <w:rsid w:val="00F97A46"/>
    <w:rsid w:val="00F97D24"/>
    <w:rsid w:val="00F97DF9"/>
    <w:rsid w:val="00FA0122"/>
    <w:rsid w:val="00FA0264"/>
    <w:rsid w:val="00FA062F"/>
    <w:rsid w:val="00FA0722"/>
    <w:rsid w:val="00FA0781"/>
    <w:rsid w:val="00FA0A61"/>
    <w:rsid w:val="00FA0BED"/>
    <w:rsid w:val="00FA0C44"/>
    <w:rsid w:val="00FA0D90"/>
    <w:rsid w:val="00FA0F38"/>
    <w:rsid w:val="00FA116F"/>
    <w:rsid w:val="00FA11DF"/>
    <w:rsid w:val="00FA171A"/>
    <w:rsid w:val="00FA177E"/>
    <w:rsid w:val="00FA196D"/>
    <w:rsid w:val="00FA19C8"/>
    <w:rsid w:val="00FA1B29"/>
    <w:rsid w:val="00FA1B41"/>
    <w:rsid w:val="00FA1C86"/>
    <w:rsid w:val="00FA1EED"/>
    <w:rsid w:val="00FA1F14"/>
    <w:rsid w:val="00FA1F3E"/>
    <w:rsid w:val="00FA243D"/>
    <w:rsid w:val="00FA26DD"/>
    <w:rsid w:val="00FA26E4"/>
    <w:rsid w:val="00FA2715"/>
    <w:rsid w:val="00FA27F3"/>
    <w:rsid w:val="00FA291B"/>
    <w:rsid w:val="00FA29D6"/>
    <w:rsid w:val="00FA2BB3"/>
    <w:rsid w:val="00FA2D0E"/>
    <w:rsid w:val="00FA2F67"/>
    <w:rsid w:val="00FA3282"/>
    <w:rsid w:val="00FA3378"/>
    <w:rsid w:val="00FA3400"/>
    <w:rsid w:val="00FA389A"/>
    <w:rsid w:val="00FA3AED"/>
    <w:rsid w:val="00FA3B53"/>
    <w:rsid w:val="00FA3BD4"/>
    <w:rsid w:val="00FA3E07"/>
    <w:rsid w:val="00FA40B9"/>
    <w:rsid w:val="00FA41B1"/>
    <w:rsid w:val="00FA427E"/>
    <w:rsid w:val="00FA4529"/>
    <w:rsid w:val="00FA4717"/>
    <w:rsid w:val="00FA473D"/>
    <w:rsid w:val="00FA48B4"/>
    <w:rsid w:val="00FA4EAF"/>
    <w:rsid w:val="00FA4FA4"/>
    <w:rsid w:val="00FA4FF2"/>
    <w:rsid w:val="00FA502E"/>
    <w:rsid w:val="00FA51E7"/>
    <w:rsid w:val="00FA5286"/>
    <w:rsid w:val="00FA52EF"/>
    <w:rsid w:val="00FA566F"/>
    <w:rsid w:val="00FA5676"/>
    <w:rsid w:val="00FA5890"/>
    <w:rsid w:val="00FA58B3"/>
    <w:rsid w:val="00FA5D65"/>
    <w:rsid w:val="00FA6000"/>
    <w:rsid w:val="00FA671E"/>
    <w:rsid w:val="00FA6AB9"/>
    <w:rsid w:val="00FA6C23"/>
    <w:rsid w:val="00FA6CB4"/>
    <w:rsid w:val="00FA6F66"/>
    <w:rsid w:val="00FA71BE"/>
    <w:rsid w:val="00FA783E"/>
    <w:rsid w:val="00FA7E15"/>
    <w:rsid w:val="00FA7EEF"/>
    <w:rsid w:val="00FA7F61"/>
    <w:rsid w:val="00FB002D"/>
    <w:rsid w:val="00FB00BD"/>
    <w:rsid w:val="00FB037B"/>
    <w:rsid w:val="00FB0449"/>
    <w:rsid w:val="00FB05DA"/>
    <w:rsid w:val="00FB0646"/>
    <w:rsid w:val="00FB0BD6"/>
    <w:rsid w:val="00FB0DC3"/>
    <w:rsid w:val="00FB0EA9"/>
    <w:rsid w:val="00FB107B"/>
    <w:rsid w:val="00FB108B"/>
    <w:rsid w:val="00FB10E4"/>
    <w:rsid w:val="00FB15F2"/>
    <w:rsid w:val="00FB169A"/>
    <w:rsid w:val="00FB17D1"/>
    <w:rsid w:val="00FB1C6A"/>
    <w:rsid w:val="00FB1CA6"/>
    <w:rsid w:val="00FB2310"/>
    <w:rsid w:val="00FB233A"/>
    <w:rsid w:val="00FB26A8"/>
    <w:rsid w:val="00FB29C5"/>
    <w:rsid w:val="00FB2D4A"/>
    <w:rsid w:val="00FB2F36"/>
    <w:rsid w:val="00FB2FF3"/>
    <w:rsid w:val="00FB30B1"/>
    <w:rsid w:val="00FB3307"/>
    <w:rsid w:val="00FB34DC"/>
    <w:rsid w:val="00FB35D5"/>
    <w:rsid w:val="00FB35ED"/>
    <w:rsid w:val="00FB361C"/>
    <w:rsid w:val="00FB3763"/>
    <w:rsid w:val="00FB3E35"/>
    <w:rsid w:val="00FB3F98"/>
    <w:rsid w:val="00FB422C"/>
    <w:rsid w:val="00FB4442"/>
    <w:rsid w:val="00FB44A8"/>
    <w:rsid w:val="00FB4614"/>
    <w:rsid w:val="00FB474F"/>
    <w:rsid w:val="00FB478F"/>
    <w:rsid w:val="00FB4909"/>
    <w:rsid w:val="00FB4B1A"/>
    <w:rsid w:val="00FB4C80"/>
    <w:rsid w:val="00FB4CB7"/>
    <w:rsid w:val="00FB4FA1"/>
    <w:rsid w:val="00FB50E3"/>
    <w:rsid w:val="00FB52EA"/>
    <w:rsid w:val="00FB56C9"/>
    <w:rsid w:val="00FB57DF"/>
    <w:rsid w:val="00FB5816"/>
    <w:rsid w:val="00FB5881"/>
    <w:rsid w:val="00FB596F"/>
    <w:rsid w:val="00FB5A33"/>
    <w:rsid w:val="00FB5AF3"/>
    <w:rsid w:val="00FB5C0C"/>
    <w:rsid w:val="00FB5DD5"/>
    <w:rsid w:val="00FB6051"/>
    <w:rsid w:val="00FB6348"/>
    <w:rsid w:val="00FB6459"/>
    <w:rsid w:val="00FB673A"/>
    <w:rsid w:val="00FB6860"/>
    <w:rsid w:val="00FB6965"/>
    <w:rsid w:val="00FB6A6A"/>
    <w:rsid w:val="00FB6D2C"/>
    <w:rsid w:val="00FB6E4A"/>
    <w:rsid w:val="00FB763B"/>
    <w:rsid w:val="00FB76FA"/>
    <w:rsid w:val="00FB779B"/>
    <w:rsid w:val="00FB7923"/>
    <w:rsid w:val="00FB7F72"/>
    <w:rsid w:val="00FC022D"/>
    <w:rsid w:val="00FC0327"/>
    <w:rsid w:val="00FC055A"/>
    <w:rsid w:val="00FC05C9"/>
    <w:rsid w:val="00FC0763"/>
    <w:rsid w:val="00FC0CFD"/>
    <w:rsid w:val="00FC0D83"/>
    <w:rsid w:val="00FC0DA8"/>
    <w:rsid w:val="00FC0EE8"/>
    <w:rsid w:val="00FC1083"/>
    <w:rsid w:val="00FC1223"/>
    <w:rsid w:val="00FC13FA"/>
    <w:rsid w:val="00FC1452"/>
    <w:rsid w:val="00FC1635"/>
    <w:rsid w:val="00FC192D"/>
    <w:rsid w:val="00FC1977"/>
    <w:rsid w:val="00FC1C32"/>
    <w:rsid w:val="00FC1D25"/>
    <w:rsid w:val="00FC1E5B"/>
    <w:rsid w:val="00FC1EAE"/>
    <w:rsid w:val="00FC217B"/>
    <w:rsid w:val="00FC23C6"/>
    <w:rsid w:val="00FC2424"/>
    <w:rsid w:val="00FC2538"/>
    <w:rsid w:val="00FC2834"/>
    <w:rsid w:val="00FC30EB"/>
    <w:rsid w:val="00FC3177"/>
    <w:rsid w:val="00FC31DE"/>
    <w:rsid w:val="00FC3264"/>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B5E"/>
    <w:rsid w:val="00FC4C29"/>
    <w:rsid w:val="00FC4F19"/>
    <w:rsid w:val="00FC5211"/>
    <w:rsid w:val="00FC55DA"/>
    <w:rsid w:val="00FC5745"/>
    <w:rsid w:val="00FC587A"/>
    <w:rsid w:val="00FC597D"/>
    <w:rsid w:val="00FC5D9D"/>
    <w:rsid w:val="00FC5F36"/>
    <w:rsid w:val="00FC6176"/>
    <w:rsid w:val="00FC6381"/>
    <w:rsid w:val="00FC67C4"/>
    <w:rsid w:val="00FC6847"/>
    <w:rsid w:val="00FC6C0B"/>
    <w:rsid w:val="00FC6C30"/>
    <w:rsid w:val="00FC6F23"/>
    <w:rsid w:val="00FC701B"/>
    <w:rsid w:val="00FC71E9"/>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5F"/>
    <w:rsid w:val="00FD1861"/>
    <w:rsid w:val="00FD188C"/>
    <w:rsid w:val="00FD18E1"/>
    <w:rsid w:val="00FD197E"/>
    <w:rsid w:val="00FD1B2F"/>
    <w:rsid w:val="00FD1C5F"/>
    <w:rsid w:val="00FD1EC8"/>
    <w:rsid w:val="00FD20FA"/>
    <w:rsid w:val="00FD230A"/>
    <w:rsid w:val="00FD236B"/>
    <w:rsid w:val="00FD24D1"/>
    <w:rsid w:val="00FD250E"/>
    <w:rsid w:val="00FD25B9"/>
    <w:rsid w:val="00FD2655"/>
    <w:rsid w:val="00FD26CB"/>
    <w:rsid w:val="00FD2773"/>
    <w:rsid w:val="00FD2E29"/>
    <w:rsid w:val="00FD3262"/>
    <w:rsid w:val="00FD329D"/>
    <w:rsid w:val="00FD334A"/>
    <w:rsid w:val="00FD33D2"/>
    <w:rsid w:val="00FD3401"/>
    <w:rsid w:val="00FD3477"/>
    <w:rsid w:val="00FD3732"/>
    <w:rsid w:val="00FD3E01"/>
    <w:rsid w:val="00FD408A"/>
    <w:rsid w:val="00FD40A3"/>
    <w:rsid w:val="00FD4127"/>
    <w:rsid w:val="00FD4142"/>
    <w:rsid w:val="00FD4440"/>
    <w:rsid w:val="00FD4586"/>
    <w:rsid w:val="00FD47ED"/>
    <w:rsid w:val="00FD485C"/>
    <w:rsid w:val="00FD4A69"/>
    <w:rsid w:val="00FD4D3B"/>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38"/>
    <w:rsid w:val="00FD7660"/>
    <w:rsid w:val="00FD766A"/>
    <w:rsid w:val="00FD7DAC"/>
    <w:rsid w:val="00FD7DDB"/>
    <w:rsid w:val="00FD7DE5"/>
    <w:rsid w:val="00FD7EF8"/>
    <w:rsid w:val="00FE0194"/>
    <w:rsid w:val="00FE0219"/>
    <w:rsid w:val="00FE0655"/>
    <w:rsid w:val="00FE07EF"/>
    <w:rsid w:val="00FE0BCB"/>
    <w:rsid w:val="00FE102F"/>
    <w:rsid w:val="00FE1126"/>
    <w:rsid w:val="00FE1441"/>
    <w:rsid w:val="00FE1488"/>
    <w:rsid w:val="00FE15B6"/>
    <w:rsid w:val="00FE1731"/>
    <w:rsid w:val="00FE1CE6"/>
    <w:rsid w:val="00FE1DC5"/>
    <w:rsid w:val="00FE1F6D"/>
    <w:rsid w:val="00FE2061"/>
    <w:rsid w:val="00FE2094"/>
    <w:rsid w:val="00FE223F"/>
    <w:rsid w:val="00FE2365"/>
    <w:rsid w:val="00FE25FC"/>
    <w:rsid w:val="00FE2A66"/>
    <w:rsid w:val="00FE2B6B"/>
    <w:rsid w:val="00FE2BBC"/>
    <w:rsid w:val="00FE2D82"/>
    <w:rsid w:val="00FE2DF0"/>
    <w:rsid w:val="00FE2ED5"/>
    <w:rsid w:val="00FE3240"/>
    <w:rsid w:val="00FE33BF"/>
    <w:rsid w:val="00FE366B"/>
    <w:rsid w:val="00FE37D7"/>
    <w:rsid w:val="00FE3830"/>
    <w:rsid w:val="00FE3936"/>
    <w:rsid w:val="00FE3B78"/>
    <w:rsid w:val="00FE3D6F"/>
    <w:rsid w:val="00FE4374"/>
    <w:rsid w:val="00FE4490"/>
    <w:rsid w:val="00FE4BF7"/>
    <w:rsid w:val="00FE4C7B"/>
    <w:rsid w:val="00FE4DEF"/>
    <w:rsid w:val="00FE4E54"/>
    <w:rsid w:val="00FE4F3E"/>
    <w:rsid w:val="00FE4F85"/>
    <w:rsid w:val="00FE513E"/>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3BF"/>
    <w:rsid w:val="00FE752D"/>
    <w:rsid w:val="00FE787C"/>
    <w:rsid w:val="00FE79ED"/>
    <w:rsid w:val="00FE7F4F"/>
    <w:rsid w:val="00FF03F8"/>
    <w:rsid w:val="00FF0538"/>
    <w:rsid w:val="00FF0848"/>
    <w:rsid w:val="00FF0887"/>
    <w:rsid w:val="00FF1151"/>
    <w:rsid w:val="00FF12B7"/>
    <w:rsid w:val="00FF16E9"/>
    <w:rsid w:val="00FF1714"/>
    <w:rsid w:val="00FF17A4"/>
    <w:rsid w:val="00FF17D8"/>
    <w:rsid w:val="00FF2133"/>
    <w:rsid w:val="00FF2384"/>
    <w:rsid w:val="00FF2749"/>
    <w:rsid w:val="00FF2946"/>
    <w:rsid w:val="00FF2CF2"/>
    <w:rsid w:val="00FF2F7F"/>
    <w:rsid w:val="00FF3335"/>
    <w:rsid w:val="00FF334B"/>
    <w:rsid w:val="00FF34A3"/>
    <w:rsid w:val="00FF351A"/>
    <w:rsid w:val="00FF357A"/>
    <w:rsid w:val="00FF3A9B"/>
    <w:rsid w:val="00FF3C16"/>
    <w:rsid w:val="00FF3C4B"/>
    <w:rsid w:val="00FF3EBD"/>
    <w:rsid w:val="00FF3F50"/>
    <w:rsid w:val="00FF4056"/>
    <w:rsid w:val="00FF407A"/>
    <w:rsid w:val="00FF45A5"/>
    <w:rsid w:val="00FF4848"/>
    <w:rsid w:val="00FF491D"/>
    <w:rsid w:val="00FF49BB"/>
    <w:rsid w:val="00FF49C1"/>
    <w:rsid w:val="00FF49DE"/>
    <w:rsid w:val="00FF4A3B"/>
    <w:rsid w:val="00FF4BBA"/>
    <w:rsid w:val="00FF4C55"/>
    <w:rsid w:val="00FF4D0A"/>
    <w:rsid w:val="00FF4D82"/>
    <w:rsid w:val="00FF4F93"/>
    <w:rsid w:val="00FF5300"/>
    <w:rsid w:val="00FF536C"/>
    <w:rsid w:val="00FF5825"/>
    <w:rsid w:val="00FF58B9"/>
    <w:rsid w:val="00FF58FF"/>
    <w:rsid w:val="00FF5908"/>
    <w:rsid w:val="00FF5A28"/>
    <w:rsid w:val="00FF5C50"/>
    <w:rsid w:val="00FF5C91"/>
    <w:rsid w:val="00FF5EE5"/>
    <w:rsid w:val="00FF6162"/>
    <w:rsid w:val="00FF663F"/>
    <w:rsid w:val="00FF6762"/>
    <w:rsid w:val="00FF69B3"/>
    <w:rsid w:val="00FF6AC0"/>
    <w:rsid w:val="00FF6BB5"/>
    <w:rsid w:val="00FF6BD3"/>
    <w:rsid w:val="00FF6EBA"/>
    <w:rsid w:val="00FF73CF"/>
    <w:rsid w:val="00FF7467"/>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0A25618"/>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335F0137-78F6-AC47-8CB0-32EB7980A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ind w:left="1287"/>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B77B1"/>
    <w:pPr>
      <w:numPr>
        <w:numId w:val="22"/>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24"/>
      </w:numPr>
      <w:ind w:left="1474" w:hanging="1474"/>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3"/>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9"/>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0"/>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13"/>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19"/>
      </w:numPr>
    </w:pPr>
  </w:style>
  <w:style w:type="numbering" w:customStyle="1" w:styleId="CurrentList5">
    <w:name w:val="Current List5"/>
    <w:uiPriority w:val="99"/>
    <w:rsid w:val="00565009"/>
    <w:pPr>
      <w:numPr>
        <w:numId w:val="20"/>
      </w:numPr>
    </w:pPr>
  </w:style>
  <w:style w:type="paragraph" w:styleId="ListNumber4">
    <w:name w:val="List Number 4"/>
    <w:basedOn w:val="Normal"/>
    <w:rsid w:val="00261055"/>
    <w:pPr>
      <w:numPr>
        <w:numId w:val="21"/>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rsid w:val="0045290A"/>
    <w:pPr>
      <w:numPr>
        <w:numId w:val="27"/>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 w:type="table" w:styleId="PlainTable3">
    <w:name w:val="Plain Table 3"/>
    <w:basedOn w:val="TableNormal"/>
    <w:uiPriority w:val="43"/>
    <w:rsid w:val="007C669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BB1D6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1Char">
    <w:name w:val="B1 Char"/>
    <w:qFormat/>
    <w:rsid w:val="00B87754"/>
    <w:rPr>
      <w:lang w:val="en-GB" w:eastAsia="en-US" w:bidi="ar-SA"/>
    </w:rPr>
  </w:style>
  <w:style w:type="paragraph" w:customStyle="1" w:styleId="p1">
    <w:name w:val="p1"/>
    <w:basedOn w:val="Normal"/>
    <w:rsid w:val="003D1CBE"/>
    <w:rPr>
      <w:rFonts w:ascii="Arial" w:hAnsi="Arial" w:cs="Arial"/>
      <w:color w:val="000000"/>
      <w:sz w:val="14"/>
      <w:szCs w:val="14"/>
      <w:lang w:eastAsia="en-US"/>
    </w:rPr>
  </w:style>
  <w:style w:type="paragraph" w:customStyle="1" w:styleId="1st-ob-YJ">
    <w:name w:val="1st-ob-YJ"/>
    <w:basedOn w:val="Normal"/>
    <w:qFormat/>
    <w:rsid w:val="001C32C5"/>
    <w:pPr>
      <w:numPr>
        <w:numId w:val="42"/>
      </w:numPr>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2nd-ob-YJ">
    <w:name w:val="2nd-ob-YJ"/>
    <w:basedOn w:val="Normal"/>
    <w:qFormat/>
    <w:rsid w:val="001C32C5"/>
    <w:pPr>
      <w:numPr>
        <w:ilvl w:val="1"/>
        <w:numId w:val="42"/>
      </w:numPr>
      <w:tabs>
        <w:tab w:val="left" w:pos="0"/>
      </w:tabs>
      <w:adjustRightInd w:val="0"/>
      <w:snapToGrid w:val="0"/>
      <w:spacing w:beforeLines="50" w:before="50" w:afterLines="50" w:after="50" w:line="278" w:lineRule="auto"/>
      <w:jc w:val="both"/>
    </w:pPr>
    <w:rPr>
      <w:rFonts w:ascii="Times New Roman" w:eastAsiaTheme="minorEastAsia" w:hAnsi="Times New Roman" w:cs="Times New Roman"/>
      <w:b/>
      <w:i/>
      <w:kern w:val="2"/>
      <w:lang w:eastAsia="zh-CN"/>
    </w:rPr>
  </w:style>
  <w:style w:type="paragraph" w:customStyle="1" w:styleId="3nd-ob-YJ">
    <w:name w:val="3nd-ob-YJ"/>
    <w:basedOn w:val="Normal"/>
    <w:qFormat/>
    <w:rsid w:val="001C32C5"/>
    <w:pPr>
      <w:numPr>
        <w:ilvl w:val="2"/>
        <w:numId w:val="42"/>
      </w:numPr>
      <w:tabs>
        <w:tab w:val="left" w:pos="0"/>
        <w:tab w:val="left" w:pos="851"/>
      </w:tabs>
      <w:adjustRightInd w:val="0"/>
      <w:snapToGrid w:val="0"/>
      <w:spacing w:beforeLines="50" w:before="50" w:afterLines="50" w:after="50" w:line="278" w:lineRule="auto"/>
      <w:jc w:val="both"/>
    </w:pPr>
    <w:rPr>
      <w:rFonts w:ascii="Times New Roman" w:hAnsi="Times New Roman" w:cs="Times New Roman"/>
      <w:b/>
      <w:i/>
      <w:kern w:val="2"/>
      <w:lang w:eastAsia="zh-CN"/>
    </w:rPr>
  </w:style>
  <w:style w:type="paragraph" w:customStyle="1" w:styleId="Agreement">
    <w:name w:val="Agreement"/>
    <w:basedOn w:val="Normal"/>
    <w:next w:val="Doc-text2"/>
    <w:uiPriority w:val="99"/>
    <w:qFormat/>
    <w:rsid w:val="004F0512"/>
    <w:pPr>
      <w:numPr>
        <w:numId w:val="47"/>
      </w:numPr>
      <w:spacing w:before="60"/>
    </w:pPr>
    <w:rPr>
      <w:rFonts w:eastAsiaTheme="minorHAnsi"/>
      <w:b/>
      <w:sz w:val="22"/>
      <w:szCs w:val="22"/>
      <w:lang w:eastAsia="en-US"/>
    </w:rPr>
  </w:style>
  <w:style w:type="numbering" w:customStyle="1" w:styleId="CurrentList6">
    <w:name w:val="Current List6"/>
    <w:uiPriority w:val="99"/>
    <w:rsid w:val="001C7C68"/>
    <w:pPr>
      <w:numPr>
        <w:numId w:val="54"/>
      </w:numPr>
    </w:pPr>
  </w:style>
  <w:style w:type="numbering" w:customStyle="1" w:styleId="CurrentList7">
    <w:name w:val="Current List7"/>
    <w:uiPriority w:val="99"/>
    <w:rsid w:val="001C7C68"/>
    <w:pPr>
      <w:numPr>
        <w:numId w:val="55"/>
      </w:numPr>
    </w:pPr>
  </w:style>
  <w:style w:type="numbering" w:customStyle="1" w:styleId="CurrentList8">
    <w:name w:val="Current List8"/>
    <w:uiPriority w:val="99"/>
    <w:rsid w:val="001C7C68"/>
    <w:pPr>
      <w:numPr>
        <w:numId w:val="56"/>
      </w:numPr>
    </w:pPr>
  </w:style>
  <w:style w:type="numbering" w:customStyle="1" w:styleId="CurrentList9">
    <w:name w:val="Current List9"/>
    <w:uiPriority w:val="99"/>
    <w:rsid w:val="001C7C68"/>
    <w:pPr>
      <w:numPr>
        <w:numId w:val="57"/>
      </w:numPr>
    </w:pPr>
  </w:style>
  <w:style w:type="numbering" w:customStyle="1" w:styleId="CurrentList10">
    <w:name w:val="Current List10"/>
    <w:uiPriority w:val="99"/>
    <w:rsid w:val="001C7C68"/>
    <w:pPr>
      <w:numPr>
        <w:numId w:val="58"/>
      </w:numPr>
    </w:pPr>
  </w:style>
  <w:style w:type="numbering" w:customStyle="1" w:styleId="CurrentList11">
    <w:name w:val="Current List11"/>
    <w:uiPriority w:val="99"/>
    <w:rsid w:val="001C7C68"/>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301541225">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185292">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083842883">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2861602">
      <w:bodyDiv w:val="1"/>
      <w:marLeft w:val="0"/>
      <w:marRight w:val="0"/>
      <w:marTop w:val="0"/>
      <w:marBottom w:val="0"/>
      <w:divBdr>
        <w:top w:val="none" w:sz="0" w:space="0" w:color="auto"/>
        <w:left w:val="none" w:sz="0" w:space="0" w:color="auto"/>
        <w:bottom w:val="none" w:sz="0" w:space="0" w:color="auto"/>
        <w:right w:val="none" w:sz="0" w:space="0" w:color="auto"/>
      </w:divBdr>
      <w:divsChild>
        <w:div w:id="357583407">
          <w:marLeft w:val="850"/>
          <w:marRight w:val="0"/>
          <w:marTop w:val="160"/>
          <w:marBottom w:val="0"/>
          <w:divBdr>
            <w:top w:val="none" w:sz="0" w:space="0" w:color="auto"/>
            <w:left w:val="none" w:sz="0" w:space="0" w:color="auto"/>
            <w:bottom w:val="none" w:sz="0" w:space="0" w:color="auto"/>
            <w:right w:val="none" w:sz="0" w:space="0" w:color="auto"/>
          </w:divBdr>
        </w:div>
        <w:div w:id="629242670">
          <w:marLeft w:val="850"/>
          <w:marRight w:val="0"/>
          <w:marTop w:val="160"/>
          <w:marBottom w:val="0"/>
          <w:divBdr>
            <w:top w:val="none" w:sz="0" w:space="0" w:color="auto"/>
            <w:left w:val="none" w:sz="0" w:space="0" w:color="auto"/>
            <w:bottom w:val="none" w:sz="0" w:space="0" w:color="auto"/>
            <w:right w:val="none" w:sz="0" w:space="0" w:color="auto"/>
          </w:divBdr>
        </w:div>
        <w:div w:id="668022251">
          <w:marLeft w:val="850"/>
          <w:marRight w:val="0"/>
          <w:marTop w:val="160"/>
          <w:marBottom w:val="0"/>
          <w:divBdr>
            <w:top w:val="none" w:sz="0" w:space="0" w:color="auto"/>
            <w:left w:val="none" w:sz="0" w:space="0" w:color="auto"/>
            <w:bottom w:val="none" w:sz="0" w:space="0" w:color="auto"/>
            <w:right w:val="none" w:sz="0" w:space="0" w:color="auto"/>
          </w:divBdr>
        </w:div>
        <w:div w:id="794830128">
          <w:marLeft w:val="850"/>
          <w:marRight w:val="0"/>
          <w:marTop w:val="160"/>
          <w:marBottom w:val="0"/>
          <w:divBdr>
            <w:top w:val="none" w:sz="0" w:space="0" w:color="auto"/>
            <w:left w:val="none" w:sz="0" w:space="0" w:color="auto"/>
            <w:bottom w:val="none" w:sz="0" w:space="0" w:color="auto"/>
            <w:right w:val="none" w:sz="0" w:space="0" w:color="auto"/>
          </w:divBdr>
        </w:div>
        <w:div w:id="862397594">
          <w:marLeft w:val="850"/>
          <w:marRight w:val="0"/>
          <w:marTop w:val="160"/>
          <w:marBottom w:val="0"/>
          <w:divBdr>
            <w:top w:val="none" w:sz="0" w:space="0" w:color="auto"/>
            <w:left w:val="none" w:sz="0" w:space="0" w:color="auto"/>
            <w:bottom w:val="none" w:sz="0" w:space="0" w:color="auto"/>
            <w:right w:val="none" w:sz="0" w:space="0" w:color="auto"/>
          </w:divBdr>
        </w:div>
        <w:div w:id="1477916147">
          <w:marLeft w:val="850"/>
          <w:marRight w:val="0"/>
          <w:marTop w:val="160"/>
          <w:marBottom w:val="0"/>
          <w:divBdr>
            <w:top w:val="none" w:sz="0" w:space="0" w:color="auto"/>
            <w:left w:val="none" w:sz="0" w:space="0" w:color="auto"/>
            <w:bottom w:val="none" w:sz="0" w:space="0" w:color="auto"/>
            <w:right w:val="none" w:sz="0" w:space="0" w:color="auto"/>
          </w:divBdr>
        </w:div>
        <w:div w:id="1866945767">
          <w:marLeft w:val="850"/>
          <w:marRight w:val="0"/>
          <w:marTop w:val="160"/>
          <w:marBottom w:val="0"/>
          <w:divBdr>
            <w:top w:val="none" w:sz="0" w:space="0" w:color="auto"/>
            <w:left w:val="none" w:sz="0" w:space="0" w:color="auto"/>
            <w:bottom w:val="none" w:sz="0" w:space="0" w:color="auto"/>
            <w:right w:val="none" w:sz="0" w:space="0" w:color="auto"/>
          </w:divBdr>
        </w:div>
      </w:divsChild>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98948645">
      <w:bodyDiv w:val="1"/>
      <w:marLeft w:val="0"/>
      <w:marRight w:val="0"/>
      <w:marTop w:val="0"/>
      <w:marBottom w:val="0"/>
      <w:divBdr>
        <w:top w:val="none" w:sz="0" w:space="0" w:color="auto"/>
        <w:left w:val="none" w:sz="0" w:space="0" w:color="auto"/>
        <w:bottom w:val="none" w:sz="0" w:space="0" w:color="auto"/>
        <w:right w:val="none" w:sz="0" w:space="0" w:color="auto"/>
      </w:divBdr>
    </w:div>
    <w:div w:id="1312906553">
      <w:bodyDiv w:val="1"/>
      <w:marLeft w:val="0"/>
      <w:marRight w:val="0"/>
      <w:marTop w:val="0"/>
      <w:marBottom w:val="0"/>
      <w:divBdr>
        <w:top w:val="none" w:sz="0" w:space="0" w:color="auto"/>
        <w:left w:val="none" w:sz="0" w:space="0" w:color="auto"/>
        <w:bottom w:val="none" w:sz="0" w:space="0" w:color="auto"/>
        <w:right w:val="none" w:sz="0" w:space="0" w:color="auto"/>
      </w:divBdr>
      <w:divsChild>
        <w:div w:id="19741436">
          <w:marLeft w:val="850"/>
          <w:marRight w:val="0"/>
          <w:marTop w:val="160"/>
          <w:marBottom w:val="0"/>
          <w:divBdr>
            <w:top w:val="none" w:sz="0" w:space="0" w:color="auto"/>
            <w:left w:val="none" w:sz="0" w:space="0" w:color="auto"/>
            <w:bottom w:val="none" w:sz="0" w:space="0" w:color="auto"/>
            <w:right w:val="none" w:sz="0" w:space="0" w:color="auto"/>
          </w:divBdr>
        </w:div>
        <w:div w:id="36392463">
          <w:marLeft w:val="850"/>
          <w:marRight w:val="0"/>
          <w:marTop w:val="160"/>
          <w:marBottom w:val="0"/>
          <w:divBdr>
            <w:top w:val="none" w:sz="0" w:space="0" w:color="auto"/>
            <w:left w:val="none" w:sz="0" w:space="0" w:color="auto"/>
            <w:bottom w:val="none" w:sz="0" w:space="0" w:color="auto"/>
            <w:right w:val="none" w:sz="0" w:space="0" w:color="auto"/>
          </w:divBdr>
        </w:div>
        <w:div w:id="222572045">
          <w:marLeft w:val="850"/>
          <w:marRight w:val="0"/>
          <w:marTop w:val="160"/>
          <w:marBottom w:val="0"/>
          <w:divBdr>
            <w:top w:val="none" w:sz="0" w:space="0" w:color="auto"/>
            <w:left w:val="none" w:sz="0" w:space="0" w:color="auto"/>
            <w:bottom w:val="none" w:sz="0" w:space="0" w:color="auto"/>
            <w:right w:val="none" w:sz="0" w:space="0" w:color="auto"/>
          </w:divBdr>
        </w:div>
        <w:div w:id="484589801">
          <w:marLeft w:val="850"/>
          <w:marRight w:val="0"/>
          <w:marTop w:val="160"/>
          <w:marBottom w:val="0"/>
          <w:divBdr>
            <w:top w:val="none" w:sz="0" w:space="0" w:color="auto"/>
            <w:left w:val="none" w:sz="0" w:space="0" w:color="auto"/>
            <w:bottom w:val="none" w:sz="0" w:space="0" w:color="auto"/>
            <w:right w:val="none" w:sz="0" w:space="0" w:color="auto"/>
          </w:divBdr>
        </w:div>
        <w:div w:id="677193621">
          <w:marLeft w:val="850"/>
          <w:marRight w:val="0"/>
          <w:marTop w:val="160"/>
          <w:marBottom w:val="0"/>
          <w:divBdr>
            <w:top w:val="none" w:sz="0" w:space="0" w:color="auto"/>
            <w:left w:val="none" w:sz="0" w:space="0" w:color="auto"/>
            <w:bottom w:val="none" w:sz="0" w:space="0" w:color="auto"/>
            <w:right w:val="none" w:sz="0" w:space="0" w:color="auto"/>
          </w:divBdr>
        </w:div>
        <w:div w:id="795102583">
          <w:marLeft w:val="850"/>
          <w:marRight w:val="0"/>
          <w:marTop w:val="160"/>
          <w:marBottom w:val="0"/>
          <w:divBdr>
            <w:top w:val="none" w:sz="0" w:space="0" w:color="auto"/>
            <w:left w:val="none" w:sz="0" w:space="0" w:color="auto"/>
            <w:bottom w:val="none" w:sz="0" w:space="0" w:color="auto"/>
            <w:right w:val="none" w:sz="0" w:space="0" w:color="auto"/>
          </w:divBdr>
        </w:div>
        <w:div w:id="1008288231">
          <w:marLeft w:val="850"/>
          <w:marRight w:val="0"/>
          <w:marTop w:val="160"/>
          <w:marBottom w:val="0"/>
          <w:divBdr>
            <w:top w:val="none" w:sz="0" w:space="0" w:color="auto"/>
            <w:left w:val="none" w:sz="0" w:space="0" w:color="auto"/>
            <w:bottom w:val="none" w:sz="0" w:space="0" w:color="auto"/>
            <w:right w:val="none" w:sz="0" w:space="0" w:color="auto"/>
          </w:divBdr>
        </w:div>
        <w:div w:id="1867061071">
          <w:marLeft w:val="1267"/>
          <w:marRight w:val="0"/>
          <w:marTop w:val="160"/>
          <w:marBottom w:val="0"/>
          <w:divBdr>
            <w:top w:val="none" w:sz="0" w:space="0" w:color="auto"/>
            <w:left w:val="none" w:sz="0" w:space="0" w:color="auto"/>
            <w:bottom w:val="none" w:sz="0" w:space="0" w:color="auto"/>
            <w:right w:val="none" w:sz="0" w:space="0" w:color="auto"/>
          </w:divBdr>
        </w:div>
        <w:div w:id="2064673912">
          <w:marLeft w:val="850"/>
          <w:marRight w:val="0"/>
          <w:marTop w:val="160"/>
          <w:marBottom w:val="0"/>
          <w:divBdr>
            <w:top w:val="none" w:sz="0" w:space="0" w:color="auto"/>
            <w:left w:val="none" w:sz="0" w:space="0" w:color="auto"/>
            <w:bottom w:val="none" w:sz="0" w:space="0" w:color="auto"/>
            <w:right w:val="none" w:sz="0" w:space="0" w:color="auto"/>
          </w:divBdr>
        </w:div>
        <w:div w:id="2078816118">
          <w:marLeft w:val="1267"/>
          <w:marRight w:val="0"/>
          <w:marTop w:val="160"/>
          <w:marBottom w:val="0"/>
          <w:divBdr>
            <w:top w:val="none" w:sz="0" w:space="0" w:color="auto"/>
            <w:left w:val="none" w:sz="0" w:space="0" w:color="auto"/>
            <w:bottom w:val="none" w:sz="0" w:space="0" w:color="auto"/>
            <w:right w:val="none" w:sz="0" w:space="0" w:color="auto"/>
          </w:divBdr>
        </w:div>
      </w:divsChild>
    </w:div>
    <w:div w:id="1350523609">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166954">
      <w:bodyDiv w:val="1"/>
      <w:marLeft w:val="0"/>
      <w:marRight w:val="0"/>
      <w:marTop w:val="0"/>
      <w:marBottom w:val="0"/>
      <w:divBdr>
        <w:top w:val="none" w:sz="0" w:space="0" w:color="auto"/>
        <w:left w:val="none" w:sz="0" w:space="0" w:color="auto"/>
        <w:bottom w:val="none" w:sz="0" w:space="0" w:color="auto"/>
        <w:right w:val="none" w:sz="0" w:space="0" w:color="auto"/>
      </w:divBdr>
      <w:divsChild>
        <w:div w:id="858153996">
          <w:marLeft w:val="850"/>
          <w:marRight w:val="0"/>
          <w:marTop w:val="160"/>
          <w:marBottom w:val="0"/>
          <w:divBdr>
            <w:top w:val="none" w:sz="0" w:space="0" w:color="auto"/>
            <w:left w:val="none" w:sz="0" w:space="0" w:color="auto"/>
            <w:bottom w:val="none" w:sz="0" w:space="0" w:color="auto"/>
            <w:right w:val="none" w:sz="0" w:space="0" w:color="auto"/>
          </w:divBdr>
        </w:div>
        <w:div w:id="1031296612">
          <w:marLeft w:val="850"/>
          <w:marRight w:val="0"/>
          <w:marTop w:val="160"/>
          <w:marBottom w:val="0"/>
          <w:divBdr>
            <w:top w:val="none" w:sz="0" w:space="0" w:color="auto"/>
            <w:left w:val="none" w:sz="0" w:space="0" w:color="auto"/>
            <w:bottom w:val="none" w:sz="0" w:space="0" w:color="auto"/>
            <w:right w:val="none" w:sz="0" w:space="0" w:color="auto"/>
          </w:divBdr>
        </w:div>
        <w:div w:id="1320692088">
          <w:marLeft w:val="850"/>
          <w:marRight w:val="0"/>
          <w:marTop w:val="160"/>
          <w:marBottom w:val="0"/>
          <w:divBdr>
            <w:top w:val="none" w:sz="0" w:space="0" w:color="auto"/>
            <w:left w:val="none" w:sz="0" w:space="0" w:color="auto"/>
            <w:bottom w:val="none" w:sz="0" w:space="0" w:color="auto"/>
            <w:right w:val="none" w:sz="0" w:space="0" w:color="auto"/>
          </w:divBdr>
        </w:div>
        <w:div w:id="1340887591">
          <w:marLeft w:val="850"/>
          <w:marRight w:val="0"/>
          <w:marTop w:val="160"/>
          <w:marBottom w:val="0"/>
          <w:divBdr>
            <w:top w:val="none" w:sz="0" w:space="0" w:color="auto"/>
            <w:left w:val="none" w:sz="0" w:space="0" w:color="auto"/>
            <w:bottom w:val="none" w:sz="0" w:space="0" w:color="auto"/>
            <w:right w:val="none" w:sz="0" w:space="0" w:color="auto"/>
          </w:divBdr>
        </w:div>
        <w:div w:id="1563131458">
          <w:marLeft w:val="850"/>
          <w:marRight w:val="0"/>
          <w:marTop w:val="160"/>
          <w:marBottom w:val="0"/>
          <w:divBdr>
            <w:top w:val="none" w:sz="0" w:space="0" w:color="auto"/>
            <w:left w:val="none" w:sz="0" w:space="0" w:color="auto"/>
            <w:bottom w:val="none" w:sz="0" w:space="0" w:color="auto"/>
            <w:right w:val="none" w:sz="0" w:space="0" w:color="auto"/>
          </w:divBdr>
        </w:div>
        <w:div w:id="1643539274">
          <w:marLeft w:val="850"/>
          <w:marRight w:val="0"/>
          <w:marTop w:val="160"/>
          <w:marBottom w:val="0"/>
          <w:divBdr>
            <w:top w:val="none" w:sz="0" w:space="0" w:color="auto"/>
            <w:left w:val="none" w:sz="0" w:space="0" w:color="auto"/>
            <w:bottom w:val="none" w:sz="0" w:space="0" w:color="auto"/>
            <w:right w:val="none" w:sz="0" w:space="0" w:color="auto"/>
          </w:divBdr>
        </w:div>
        <w:div w:id="1658143891">
          <w:marLeft w:val="850"/>
          <w:marRight w:val="0"/>
          <w:marTop w:val="160"/>
          <w:marBottom w:val="0"/>
          <w:divBdr>
            <w:top w:val="none" w:sz="0" w:space="0" w:color="auto"/>
            <w:left w:val="none" w:sz="0" w:space="0" w:color="auto"/>
            <w:bottom w:val="none" w:sz="0" w:space="0" w:color="auto"/>
            <w:right w:val="none" w:sz="0" w:space="0" w:color="auto"/>
          </w:divBdr>
        </w:div>
        <w:div w:id="1879269824">
          <w:marLeft w:val="850"/>
          <w:marRight w:val="0"/>
          <w:marTop w:val="160"/>
          <w:marBottom w:val="0"/>
          <w:divBdr>
            <w:top w:val="none" w:sz="0" w:space="0" w:color="auto"/>
            <w:left w:val="none" w:sz="0" w:space="0" w:color="auto"/>
            <w:bottom w:val="none" w:sz="0" w:space="0" w:color="auto"/>
            <w:right w:val="none" w:sz="0" w:space="0" w:color="auto"/>
          </w:divBdr>
        </w:div>
        <w:div w:id="1889417004">
          <w:marLeft w:val="1267"/>
          <w:marRight w:val="0"/>
          <w:marTop w:val="160"/>
          <w:marBottom w:val="0"/>
          <w:divBdr>
            <w:top w:val="none" w:sz="0" w:space="0" w:color="auto"/>
            <w:left w:val="none" w:sz="0" w:space="0" w:color="auto"/>
            <w:bottom w:val="none" w:sz="0" w:space="0" w:color="auto"/>
            <w:right w:val="none" w:sz="0" w:space="0" w:color="auto"/>
          </w:divBdr>
        </w:div>
        <w:div w:id="1959486136">
          <w:marLeft w:val="1267"/>
          <w:marRight w:val="0"/>
          <w:marTop w:val="160"/>
          <w:marBottom w:val="0"/>
          <w:divBdr>
            <w:top w:val="none" w:sz="0" w:space="0" w:color="auto"/>
            <w:left w:val="none" w:sz="0" w:space="0" w:color="auto"/>
            <w:bottom w:val="none" w:sz="0" w:space="0" w:color="auto"/>
            <w:right w:val="none" w:sz="0" w:space="0" w:color="auto"/>
          </w:divBdr>
        </w:div>
      </w:divsChild>
    </w:div>
    <w:div w:id="1478456448">
      <w:bodyDiv w:val="1"/>
      <w:marLeft w:val="0"/>
      <w:marRight w:val="0"/>
      <w:marTop w:val="0"/>
      <w:marBottom w:val="0"/>
      <w:divBdr>
        <w:top w:val="none" w:sz="0" w:space="0" w:color="auto"/>
        <w:left w:val="none" w:sz="0" w:space="0" w:color="auto"/>
        <w:bottom w:val="none" w:sz="0" w:space="0" w:color="auto"/>
        <w:right w:val="none" w:sz="0" w:space="0" w:color="auto"/>
      </w:divBdr>
      <w:divsChild>
        <w:div w:id="74324916">
          <w:marLeft w:val="0"/>
          <w:marRight w:val="0"/>
          <w:marTop w:val="0"/>
          <w:marBottom w:val="0"/>
          <w:divBdr>
            <w:top w:val="none" w:sz="0" w:space="0" w:color="auto"/>
            <w:left w:val="none" w:sz="0" w:space="0" w:color="auto"/>
            <w:bottom w:val="none" w:sz="0" w:space="0" w:color="auto"/>
            <w:right w:val="none" w:sz="0" w:space="0" w:color="auto"/>
          </w:divBdr>
          <w:divsChild>
            <w:div w:id="1874877233">
              <w:marLeft w:val="0"/>
              <w:marRight w:val="0"/>
              <w:marTop w:val="0"/>
              <w:marBottom w:val="0"/>
              <w:divBdr>
                <w:top w:val="none" w:sz="0" w:space="0" w:color="auto"/>
                <w:left w:val="none" w:sz="0" w:space="0" w:color="auto"/>
                <w:bottom w:val="none" w:sz="0" w:space="0" w:color="auto"/>
                <w:right w:val="none" w:sz="0" w:space="0" w:color="auto"/>
              </w:divBdr>
            </w:div>
            <w:div w:id="1916276567">
              <w:marLeft w:val="0"/>
              <w:marRight w:val="0"/>
              <w:marTop w:val="0"/>
              <w:marBottom w:val="0"/>
              <w:divBdr>
                <w:top w:val="none" w:sz="0" w:space="0" w:color="auto"/>
                <w:left w:val="none" w:sz="0" w:space="0" w:color="auto"/>
                <w:bottom w:val="none" w:sz="0" w:space="0" w:color="auto"/>
                <w:right w:val="none" w:sz="0" w:space="0" w:color="auto"/>
              </w:divBdr>
            </w:div>
            <w:div w:id="214245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69337406">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787849839">
      <w:bodyDiv w:val="1"/>
      <w:marLeft w:val="0"/>
      <w:marRight w:val="0"/>
      <w:marTop w:val="0"/>
      <w:marBottom w:val="0"/>
      <w:divBdr>
        <w:top w:val="none" w:sz="0" w:space="0" w:color="auto"/>
        <w:left w:val="none" w:sz="0" w:space="0" w:color="auto"/>
        <w:bottom w:val="none" w:sz="0" w:space="0" w:color="auto"/>
        <w:right w:val="none" w:sz="0" w:space="0" w:color="auto"/>
      </w:divBdr>
    </w:div>
    <w:div w:id="1817334211">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Apostolos Destounis</DisplayName>
        <AccountId>7711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0ACD-17C4-46A6-9A64-B41A250CB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4C2AAC-8B69-4E2C-8313-C8968E15C26C}">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E5BDE7CE-5776-4F3B-9FB7-74F1DE2D732B}">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6055</TotalTime>
  <Pages>17</Pages>
  <Words>6874</Words>
  <Characters>39185</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45968</CharactersWithSpaces>
  <SharedDoc>false</SharedDoc>
  <HLinks>
    <vt:vector size="330" baseType="variant">
      <vt:variant>
        <vt:i4>1376306</vt:i4>
      </vt:variant>
      <vt:variant>
        <vt:i4>194</vt:i4>
      </vt:variant>
      <vt:variant>
        <vt:i4>0</vt:i4>
      </vt:variant>
      <vt:variant>
        <vt:i4>5</vt:i4>
      </vt:variant>
      <vt:variant>
        <vt:lpwstr/>
      </vt:variant>
      <vt:variant>
        <vt:lpwstr>_Toc193200098</vt:lpwstr>
      </vt:variant>
      <vt:variant>
        <vt:i4>1376306</vt:i4>
      </vt:variant>
      <vt:variant>
        <vt:i4>191</vt:i4>
      </vt:variant>
      <vt:variant>
        <vt:i4>0</vt:i4>
      </vt:variant>
      <vt:variant>
        <vt:i4>5</vt:i4>
      </vt:variant>
      <vt:variant>
        <vt:lpwstr/>
      </vt:variant>
      <vt:variant>
        <vt:lpwstr>_Toc193200097</vt:lpwstr>
      </vt:variant>
      <vt:variant>
        <vt:i4>1376306</vt:i4>
      </vt:variant>
      <vt:variant>
        <vt:i4>188</vt:i4>
      </vt:variant>
      <vt:variant>
        <vt:i4>0</vt:i4>
      </vt:variant>
      <vt:variant>
        <vt:i4>5</vt:i4>
      </vt:variant>
      <vt:variant>
        <vt:lpwstr/>
      </vt:variant>
      <vt:variant>
        <vt:lpwstr>_Toc193200096</vt:lpwstr>
      </vt:variant>
      <vt:variant>
        <vt:i4>1376306</vt:i4>
      </vt:variant>
      <vt:variant>
        <vt:i4>185</vt:i4>
      </vt:variant>
      <vt:variant>
        <vt:i4>0</vt:i4>
      </vt:variant>
      <vt:variant>
        <vt:i4>5</vt:i4>
      </vt:variant>
      <vt:variant>
        <vt:lpwstr/>
      </vt:variant>
      <vt:variant>
        <vt:lpwstr>_Toc193200095</vt:lpwstr>
      </vt:variant>
      <vt:variant>
        <vt:i4>1376306</vt:i4>
      </vt:variant>
      <vt:variant>
        <vt:i4>182</vt:i4>
      </vt:variant>
      <vt:variant>
        <vt:i4>0</vt:i4>
      </vt:variant>
      <vt:variant>
        <vt:i4>5</vt:i4>
      </vt:variant>
      <vt:variant>
        <vt:lpwstr/>
      </vt:variant>
      <vt:variant>
        <vt:lpwstr>_Toc193200094</vt:lpwstr>
      </vt:variant>
      <vt:variant>
        <vt:i4>1376306</vt:i4>
      </vt:variant>
      <vt:variant>
        <vt:i4>179</vt:i4>
      </vt:variant>
      <vt:variant>
        <vt:i4>0</vt:i4>
      </vt:variant>
      <vt:variant>
        <vt:i4>5</vt:i4>
      </vt:variant>
      <vt:variant>
        <vt:lpwstr/>
      </vt:variant>
      <vt:variant>
        <vt:lpwstr>_Toc193200093</vt:lpwstr>
      </vt:variant>
      <vt:variant>
        <vt:i4>1376306</vt:i4>
      </vt:variant>
      <vt:variant>
        <vt:i4>176</vt:i4>
      </vt:variant>
      <vt:variant>
        <vt:i4>0</vt:i4>
      </vt:variant>
      <vt:variant>
        <vt:i4>5</vt:i4>
      </vt:variant>
      <vt:variant>
        <vt:lpwstr/>
      </vt:variant>
      <vt:variant>
        <vt:lpwstr>_Toc193200092</vt:lpwstr>
      </vt:variant>
      <vt:variant>
        <vt:i4>1376306</vt:i4>
      </vt:variant>
      <vt:variant>
        <vt:i4>173</vt:i4>
      </vt:variant>
      <vt:variant>
        <vt:i4>0</vt:i4>
      </vt:variant>
      <vt:variant>
        <vt:i4>5</vt:i4>
      </vt:variant>
      <vt:variant>
        <vt:lpwstr/>
      </vt:variant>
      <vt:variant>
        <vt:lpwstr>_Toc193200091</vt:lpwstr>
      </vt:variant>
      <vt:variant>
        <vt:i4>1376306</vt:i4>
      </vt:variant>
      <vt:variant>
        <vt:i4>170</vt:i4>
      </vt:variant>
      <vt:variant>
        <vt:i4>0</vt:i4>
      </vt:variant>
      <vt:variant>
        <vt:i4>5</vt:i4>
      </vt:variant>
      <vt:variant>
        <vt:lpwstr/>
      </vt:variant>
      <vt:variant>
        <vt:lpwstr>_Toc193200090</vt:lpwstr>
      </vt:variant>
      <vt:variant>
        <vt:i4>1310770</vt:i4>
      </vt:variant>
      <vt:variant>
        <vt:i4>167</vt:i4>
      </vt:variant>
      <vt:variant>
        <vt:i4>0</vt:i4>
      </vt:variant>
      <vt:variant>
        <vt:i4>5</vt:i4>
      </vt:variant>
      <vt:variant>
        <vt:lpwstr/>
      </vt:variant>
      <vt:variant>
        <vt:lpwstr>_Toc193200089</vt:lpwstr>
      </vt:variant>
      <vt:variant>
        <vt:i4>1310770</vt:i4>
      </vt:variant>
      <vt:variant>
        <vt:i4>164</vt:i4>
      </vt:variant>
      <vt:variant>
        <vt:i4>0</vt:i4>
      </vt:variant>
      <vt:variant>
        <vt:i4>5</vt:i4>
      </vt:variant>
      <vt:variant>
        <vt:lpwstr/>
      </vt:variant>
      <vt:variant>
        <vt:lpwstr>_Toc193200088</vt:lpwstr>
      </vt:variant>
      <vt:variant>
        <vt:i4>1310770</vt:i4>
      </vt:variant>
      <vt:variant>
        <vt:i4>161</vt:i4>
      </vt:variant>
      <vt:variant>
        <vt:i4>0</vt:i4>
      </vt:variant>
      <vt:variant>
        <vt:i4>5</vt:i4>
      </vt:variant>
      <vt:variant>
        <vt:lpwstr/>
      </vt:variant>
      <vt:variant>
        <vt:lpwstr>_Toc193200087</vt:lpwstr>
      </vt:variant>
      <vt:variant>
        <vt:i4>1310770</vt:i4>
      </vt:variant>
      <vt:variant>
        <vt:i4>158</vt:i4>
      </vt:variant>
      <vt:variant>
        <vt:i4>0</vt:i4>
      </vt:variant>
      <vt:variant>
        <vt:i4>5</vt:i4>
      </vt:variant>
      <vt:variant>
        <vt:lpwstr/>
      </vt:variant>
      <vt:variant>
        <vt:lpwstr>_Toc193200086</vt:lpwstr>
      </vt:variant>
      <vt:variant>
        <vt:i4>1310770</vt:i4>
      </vt:variant>
      <vt:variant>
        <vt:i4>155</vt:i4>
      </vt:variant>
      <vt:variant>
        <vt:i4>0</vt:i4>
      </vt:variant>
      <vt:variant>
        <vt:i4>5</vt:i4>
      </vt:variant>
      <vt:variant>
        <vt:lpwstr/>
      </vt:variant>
      <vt:variant>
        <vt:lpwstr>_Toc193200085</vt:lpwstr>
      </vt:variant>
      <vt:variant>
        <vt:i4>1310770</vt:i4>
      </vt:variant>
      <vt:variant>
        <vt:i4>152</vt:i4>
      </vt:variant>
      <vt:variant>
        <vt:i4>0</vt:i4>
      </vt:variant>
      <vt:variant>
        <vt:i4>5</vt:i4>
      </vt:variant>
      <vt:variant>
        <vt:lpwstr/>
      </vt:variant>
      <vt:variant>
        <vt:lpwstr>_Toc193200084</vt:lpwstr>
      </vt:variant>
      <vt:variant>
        <vt:i4>1310770</vt:i4>
      </vt:variant>
      <vt:variant>
        <vt:i4>149</vt:i4>
      </vt:variant>
      <vt:variant>
        <vt:i4>0</vt:i4>
      </vt:variant>
      <vt:variant>
        <vt:i4>5</vt:i4>
      </vt:variant>
      <vt:variant>
        <vt:lpwstr/>
      </vt:variant>
      <vt:variant>
        <vt:lpwstr>_Toc193200083</vt:lpwstr>
      </vt:variant>
      <vt:variant>
        <vt:i4>1310770</vt:i4>
      </vt:variant>
      <vt:variant>
        <vt:i4>146</vt:i4>
      </vt:variant>
      <vt:variant>
        <vt:i4>0</vt:i4>
      </vt:variant>
      <vt:variant>
        <vt:i4>5</vt:i4>
      </vt:variant>
      <vt:variant>
        <vt:lpwstr/>
      </vt:variant>
      <vt:variant>
        <vt:lpwstr>_Toc193200082</vt:lpwstr>
      </vt:variant>
      <vt:variant>
        <vt:i4>1310770</vt:i4>
      </vt:variant>
      <vt:variant>
        <vt:i4>143</vt:i4>
      </vt:variant>
      <vt:variant>
        <vt:i4>0</vt:i4>
      </vt:variant>
      <vt:variant>
        <vt:i4>5</vt:i4>
      </vt:variant>
      <vt:variant>
        <vt:lpwstr/>
      </vt:variant>
      <vt:variant>
        <vt:lpwstr>_Toc193200081</vt:lpwstr>
      </vt:variant>
      <vt:variant>
        <vt:i4>1310770</vt:i4>
      </vt:variant>
      <vt:variant>
        <vt:i4>140</vt:i4>
      </vt:variant>
      <vt:variant>
        <vt:i4>0</vt:i4>
      </vt:variant>
      <vt:variant>
        <vt:i4>5</vt:i4>
      </vt:variant>
      <vt:variant>
        <vt:lpwstr/>
      </vt:variant>
      <vt:variant>
        <vt:lpwstr>_Toc193200080</vt:lpwstr>
      </vt:variant>
      <vt:variant>
        <vt:i4>1769522</vt:i4>
      </vt:variant>
      <vt:variant>
        <vt:i4>137</vt:i4>
      </vt:variant>
      <vt:variant>
        <vt:i4>0</vt:i4>
      </vt:variant>
      <vt:variant>
        <vt:i4>5</vt:i4>
      </vt:variant>
      <vt:variant>
        <vt:lpwstr/>
      </vt:variant>
      <vt:variant>
        <vt:lpwstr>_Toc193200079</vt:lpwstr>
      </vt:variant>
      <vt:variant>
        <vt:i4>1769522</vt:i4>
      </vt:variant>
      <vt:variant>
        <vt:i4>134</vt:i4>
      </vt:variant>
      <vt:variant>
        <vt:i4>0</vt:i4>
      </vt:variant>
      <vt:variant>
        <vt:i4>5</vt:i4>
      </vt:variant>
      <vt:variant>
        <vt:lpwstr/>
      </vt:variant>
      <vt:variant>
        <vt:lpwstr>_Toc193200078</vt:lpwstr>
      </vt:variant>
      <vt:variant>
        <vt:i4>1769522</vt:i4>
      </vt:variant>
      <vt:variant>
        <vt:i4>131</vt:i4>
      </vt:variant>
      <vt:variant>
        <vt:i4>0</vt:i4>
      </vt:variant>
      <vt:variant>
        <vt:i4>5</vt:i4>
      </vt:variant>
      <vt:variant>
        <vt:lpwstr/>
      </vt:variant>
      <vt:variant>
        <vt:lpwstr>_Toc193200077</vt:lpwstr>
      </vt:variant>
      <vt:variant>
        <vt:i4>1769522</vt:i4>
      </vt:variant>
      <vt:variant>
        <vt:i4>128</vt:i4>
      </vt:variant>
      <vt:variant>
        <vt:i4>0</vt:i4>
      </vt:variant>
      <vt:variant>
        <vt:i4>5</vt:i4>
      </vt:variant>
      <vt:variant>
        <vt:lpwstr/>
      </vt:variant>
      <vt:variant>
        <vt:lpwstr>_Toc193200076</vt:lpwstr>
      </vt:variant>
      <vt:variant>
        <vt:i4>1769522</vt:i4>
      </vt:variant>
      <vt:variant>
        <vt:i4>125</vt:i4>
      </vt:variant>
      <vt:variant>
        <vt:i4>0</vt:i4>
      </vt:variant>
      <vt:variant>
        <vt:i4>5</vt:i4>
      </vt:variant>
      <vt:variant>
        <vt:lpwstr/>
      </vt:variant>
      <vt:variant>
        <vt:lpwstr>_Toc193200075</vt:lpwstr>
      </vt:variant>
      <vt:variant>
        <vt:i4>1769522</vt:i4>
      </vt:variant>
      <vt:variant>
        <vt:i4>122</vt:i4>
      </vt:variant>
      <vt:variant>
        <vt:i4>0</vt:i4>
      </vt:variant>
      <vt:variant>
        <vt:i4>5</vt:i4>
      </vt:variant>
      <vt:variant>
        <vt:lpwstr/>
      </vt:variant>
      <vt:variant>
        <vt:lpwstr>_Toc193200074</vt:lpwstr>
      </vt:variant>
      <vt:variant>
        <vt:i4>1769522</vt:i4>
      </vt:variant>
      <vt:variant>
        <vt:i4>119</vt:i4>
      </vt:variant>
      <vt:variant>
        <vt:i4>0</vt:i4>
      </vt:variant>
      <vt:variant>
        <vt:i4>5</vt:i4>
      </vt:variant>
      <vt:variant>
        <vt:lpwstr/>
      </vt:variant>
      <vt:variant>
        <vt:lpwstr>_Toc193200073</vt:lpwstr>
      </vt:variant>
      <vt:variant>
        <vt:i4>1769522</vt:i4>
      </vt:variant>
      <vt:variant>
        <vt:i4>116</vt:i4>
      </vt:variant>
      <vt:variant>
        <vt:i4>0</vt:i4>
      </vt:variant>
      <vt:variant>
        <vt:i4>5</vt:i4>
      </vt:variant>
      <vt:variant>
        <vt:lpwstr/>
      </vt:variant>
      <vt:variant>
        <vt:lpwstr>_Toc193200072</vt:lpwstr>
      </vt:variant>
      <vt:variant>
        <vt:i4>1769522</vt:i4>
      </vt:variant>
      <vt:variant>
        <vt:i4>113</vt:i4>
      </vt:variant>
      <vt:variant>
        <vt:i4>0</vt:i4>
      </vt:variant>
      <vt:variant>
        <vt:i4>5</vt:i4>
      </vt:variant>
      <vt:variant>
        <vt:lpwstr/>
      </vt:variant>
      <vt:variant>
        <vt:lpwstr>_Toc193200071</vt:lpwstr>
      </vt:variant>
      <vt:variant>
        <vt:i4>1769522</vt:i4>
      </vt:variant>
      <vt:variant>
        <vt:i4>110</vt:i4>
      </vt:variant>
      <vt:variant>
        <vt:i4>0</vt:i4>
      </vt:variant>
      <vt:variant>
        <vt:i4>5</vt:i4>
      </vt:variant>
      <vt:variant>
        <vt:lpwstr/>
      </vt:variant>
      <vt:variant>
        <vt:lpwstr>_Toc193200070</vt:lpwstr>
      </vt:variant>
      <vt:variant>
        <vt:i4>1703986</vt:i4>
      </vt:variant>
      <vt:variant>
        <vt:i4>107</vt:i4>
      </vt:variant>
      <vt:variant>
        <vt:i4>0</vt:i4>
      </vt:variant>
      <vt:variant>
        <vt:i4>5</vt:i4>
      </vt:variant>
      <vt:variant>
        <vt:lpwstr/>
      </vt:variant>
      <vt:variant>
        <vt:lpwstr>_Toc193200069</vt:lpwstr>
      </vt:variant>
      <vt:variant>
        <vt:i4>1703986</vt:i4>
      </vt:variant>
      <vt:variant>
        <vt:i4>104</vt:i4>
      </vt:variant>
      <vt:variant>
        <vt:i4>0</vt:i4>
      </vt:variant>
      <vt:variant>
        <vt:i4>5</vt:i4>
      </vt:variant>
      <vt:variant>
        <vt:lpwstr/>
      </vt:variant>
      <vt:variant>
        <vt:lpwstr>_Toc193200068</vt:lpwstr>
      </vt:variant>
      <vt:variant>
        <vt:i4>1703986</vt:i4>
      </vt:variant>
      <vt:variant>
        <vt:i4>101</vt:i4>
      </vt:variant>
      <vt:variant>
        <vt:i4>0</vt:i4>
      </vt:variant>
      <vt:variant>
        <vt:i4>5</vt:i4>
      </vt:variant>
      <vt:variant>
        <vt:lpwstr/>
      </vt:variant>
      <vt:variant>
        <vt:lpwstr>_Toc193200067</vt:lpwstr>
      </vt:variant>
      <vt:variant>
        <vt:i4>1703986</vt:i4>
      </vt:variant>
      <vt:variant>
        <vt:i4>98</vt:i4>
      </vt:variant>
      <vt:variant>
        <vt:i4>0</vt:i4>
      </vt:variant>
      <vt:variant>
        <vt:i4>5</vt:i4>
      </vt:variant>
      <vt:variant>
        <vt:lpwstr/>
      </vt:variant>
      <vt:variant>
        <vt:lpwstr>_Toc193200066</vt:lpwstr>
      </vt:variant>
      <vt:variant>
        <vt:i4>1703986</vt:i4>
      </vt:variant>
      <vt:variant>
        <vt:i4>95</vt:i4>
      </vt:variant>
      <vt:variant>
        <vt:i4>0</vt:i4>
      </vt:variant>
      <vt:variant>
        <vt:i4>5</vt:i4>
      </vt:variant>
      <vt:variant>
        <vt:lpwstr/>
      </vt:variant>
      <vt:variant>
        <vt:lpwstr>_Toc193200065</vt:lpwstr>
      </vt:variant>
      <vt:variant>
        <vt:i4>1703986</vt:i4>
      </vt:variant>
      <vt:variant>
        <vt:i4>92</vt:i4>
      </vt:variant>
      <vt:variant>
        <vt:i4>0</vt:i4>
      </vt:variant>
      <vt:variant>
        <vt:i4>5</vt:i4>
      </vt:variant>
      <vt:variant>
        <vt:lpwstr/>
      </vt:variant>
      <vt:variant>
        <vt:lpwstr>_Toc193200064</vt:lpwstr>
      </vt:variant>
      <vt:variant>
        <vt:i4>1703986</vt:i4>
      </vt:variant>
      <vt:variant>
        <vt:i4>89</vt:i4>
      </vt:variant>
      <vt:variant>
        <vt:i4>0</vt:i4>
      </vt:variant>
      <vt:variant>
        <vt:i4>5</vt:i4>
      </vt:variant>
      <vt:variant>
        <vt:lpwstr/>
      </vt:variant>
      <vt:variant>
        <vt:lpwstr>_Toc193200063</vt:lpwstr>
      </vt:variant>
      <vt:variant>
        <vt:i4>1703986</vt:i4>
      </vt:variant>
      <vt:variant>
        <vt:i4>86</vt:i4>
      </vt:variant>
      <vt:variant>
        <vt:i4>0</vt:i4>
      </vt:variant>
      <vt:variant>
        <vt:i4>5</vt:i4>
      </vt:variant>
      <vt:variant>
        <vt:lpwstr/>
      </vt:variant>
      <vt:variant>
        <vt:lpwstr>_Toc193200062</vt:lpwstr>
      </vt:variant>
      <vt:variant>
        <vt:i4>1703986</vt:i4>
      </vt:variant>
      <vt:variant>
        <vt:i4>83</vt:i4>
      </vt:variant>
      <vt:variant>
        <vt:i4>0</vt:i4>
      </vt:variant>
      <vt:variant>
        <vt:i4>5</vt:i4>
      </vt:variant>
      <vt:variant>
        <vt:lpwstr/>
      </vt:variant>
      <vt:variant>
        <vt:lpwstr>_Toc193200061</vt:lpwstr>
      </vt:variant>
      <vt:variant>
        <vt:i4>1703986</vt:i4>
      </vt:variant>
      <vt:variant>
        <vt:i4>80</vt:i4>
      </vt:variant>
      <vt:variant>
        <vt:i4>0</vt:i4>
      </vt:variant>
      <vt:variant>
        <vt:i4>5</vt:i4>
      </vt:variant>
      <vt:variant>
        <vt:lpwstr/>
      </vt:variant>
      <vt:variant>
        <vt:lpwstr>_Toc193200060</vt:lpwstr>
      </vt:variant>
      <vt:variant>
        <vt:i4>1638450</vt:i4>
      </vt:variant>
      <vt:variant>
        <vt:i4>77</vt:i4>
      </vt:variant>
      <vt:variant>
        <vt:i4>0</vt:i4>
      </vt:variant>
      <vt:variant>
        <vt:i4>5</vt:i4>
      </vt:variant>
      <vt:variant>
        <vt:lpwstr/>
      </vt:variant>
      <vt:variant>
        <vt:lpwstr>_Toc193200059</vt:lpwstr>
      </vt:variant>
      <vt:variant>
        <vt:i4>1638450</vt:i4>
      </vt:variant>
      <vt:variant>
        <vt:i4>74</vt:i4>
      </vt:variant>
      <vt:variant>
        <vt:i4>0</vt:i4>
      </vt:variant>
      <vt:variant>
        <vt:i4>5</vt:i4>
      </vt:variant>
      <vt:variant>
        <vt:lpwstr/>
      </vt:variant>
      <vt:variant>
        <vt:lpwstr>_Toc193200058</vt:lpwstr>
      </vt:variant>
      <vt:variant>
        <vt:i4>1638450</vt:i4>
      </vt:variant>
      <vt:variant>
        <vt:i4>71</vt:i4>
      </vt:variant>
      <vt:variant>
        <vt:i4>0</vt:i4>
      </vt:variant>
      <vt:variant>
        <vt:i4>5</vt:i4>
      </vt:variant>
      <vt:variant>
        <vt:lpwstr/>
      </vt:variant>
      <vt:variant>
        <vt:lpwstr>_Toc193200057</vt:lpwstr>
      </vt:variant>
      <vt:variant>
        <vt:i4>1638450</vt:i4>
      </vt:variant>
      <vt:variant>
        <vt:i4>68</vt:i4>
      </vt:variant>
      <vt:variant>
        <vt:i4>0</vt:i4>
      </vt:variant>
      <vt:variant>
        <vt:i4>5</vt:i4>
      </vt:variant>
      <vt:variant>
        <vt:lpwstr/>
      </vt:variant>
      <vt:variant>
        <vt:lpwstr>_Toc193200056</vt:lpwstr>
      </vt:variant>
      <vt:variant>
        <vt:i4>1638450</vt:i4>
      </vt:variant>
      <vt:variant>
        <vt:i4>65</vt:i4>
      </vt:variant>
      <vt:variant>
        <vt:i4>0</vt:i4>
      </vt:variant>
      <vt:variant>
        <vt:i4>5</vt:i4>
      </vt:variant>
      <vt:variant>
        <vt:lpwstr/>
      </vt:variant>
      <vt:variant>
        <vt:lpwstr>_Toc193200055</vt:lpwstr>
      </vt:variant>
      <vt:variant>
        <vt:i4>1638450</vt:i4>
      </vt:variant>
      <vt:variant>
        <vt:i4>62</vt:i4>
      </vt:variant>
      <vt:variant>
        <vt:i4>0</vt:i4>
      </vt:variant>
      <vt:variant>
        <vt:i4>5</vt:i4>
      </vt:variant>
      <vt:variant>
        <vt:lpwstr/>
      </vt:variant>
      <vt:variant>
        <vt:lpwstr>_Toc193200054</vt:lpwstr>
      </vt:variant>
      <vt:variant>
        <vt:i4>1638450</vt:i4>
      </vt:variant>
      <vt:variant>
        <vt:i4>59</vt:i4>
      </vt:variant>
      <vt:variant>
        <vt:i4>0</vt:i4>
      </vt:variant>
      <vt:variant>
        <vt:i4>5</vt:i4>
      </vt:variant>
      <vt:variant>
        <vt:lpwstr/>
      </vt:variant>
      <vt:variant>
        <vt:lpwstr>_Toc193200053</vt:lpwstr>
      </vt:variant>
      <vt:variant>
        <vt:i4>1638450</vt:i4>
      </vt:variant>
      <vt:variant>
        <vt:i4>56</vt:i4>
      </vt:variant>
      <vt:variant>
        <vt:i4>0</vt:i4>
      </vt:variant>
      <vt:variant>
        <vt:i4>5</vt:i4>
      </vt:variant>
      <vt:variant>
        <vt:lpwstr/>
      </vt:variant>
      <vt:variant>
        <vt:lpwstr>_Toc193200052</vt:lpwstr>
      </vt:variant>
      <vt:variant>
        <vt:i4>1638450</vt:i4>
      </vt:variant>
      <vt:variant>
        <vt:i4>53</vt:i4>
      </vt:variant>
      <vt:variant>
        <vt:i4>0</vt:i4>
      </vt:variant>
      <vt:variant>
        <vt:i4>5</vt:i4>
      </vt:variant>
      <vt:variant>
        <vt:lpwstr/>
      </vt:variant>
      <vt:variant>
        <vt:lpwstr>_Toc193200051</vt:lpwstr>
      </vt:variant>
      <vt:variant>
        <vt:i4>1638450</vt:i4>
      </vt:variant>
      <vt:variant>
        <vt:i4>50</vt:i4>
      </vt:variant>
      <vt:variant>
        <vt:i4>0</vt:i4>
      </vt:variant>
      <vt:variant>
        <vt:i4>5</vt:i4>
      </vt:variant>
      <vt:variant>
        <vt:lpwstr/>
      </vt:variant>
      <vt:variant>
        <vt:lpwstr>_Toc193200050</vt:lpwstr>
      </vt:variant>
      <vt:variant>
        <vt:i4>1572914</vt:i4>
      </vt:variant>
      <vt:variant>
        <vt:i4>44</vt:i4>
      </vt:variant>
      <vt:variant>
        <vt:i4>0</vt:i4>
      </vt:variant>
      <vt:variant>
        <vt:i4>5</vt:i4>
      </vt:variant>
      <vt:variant>
        <vt:lpwstr/>
      </vt:variant>
      <vt:variant>
        <vt:lpwstr>_Toc193200049</vt:lpwstr>
      </vt:variant>
      <vt:variant>
        <vt:i4>1572914</vt:i4>
      </vt:variant>
      <vt:variant>
        <vt:i4>41</vt:i4>
      </vt:variant>
      <vt:variant>
        <vt:i4>0</vt:i4>
      </vt:variant>
      <vt:variant>
        <vt:i4>5</vt:i4>
      </vt:variant>
      <vt:variant>
        <vt:lpwstr/>
      </vt:variant>
      <vt:variant>
        <vt:lpwstr>_Toc193200048</vt:lpwstr>
      </vt:variant>
      <vt:variant>
        <vt:i4>1572914</vt:i4>
      </vt:variant>
      <vt:variant>
        <vt:i4>38</vt:i4>
      </vt:variant>
      <vt:variant>
        <vt:i4>0</vt:i4>
      </vt:variant>
      <vt:variant>
        <vt:i4>5</vt:i4>
      </vt:variant>
      <vt:variant>
        <vt:lpwstr/>
      </vt:variant>
      <vt:variant>
        <vt:lpwstr>_Toc193200047</vt:lpwstr>
      </vt:variant>
      <vt:variant>
        <vt:i4>1572914</vt:i4>
      </vt:variant>
      <vt:variant>
        <vt:i4>35</vt:i4>
      </vt:variant>
      <vt:variant>
        <vt:i4>0</vt:i4>
      </vt:variant>
      <vt:variant>
        <vt:i4>5</vt:i4>
      </vt:variant>
      <vt:variant>
        <vt:lpwstr/>
      </vt:variant>
      <vt:variant>
        <vt:lpwstr>_Toc193200046</vt:lpwstr>
      </vt:variant>
      <vt:variant>
        <vt:i4>1572914</vt:i4>
      </vt:variant>
      <vt:variant>
        <vt:i4>32</vt:i4>
      </vt:variant>
      <vt:variant>
        <vt:i4>0</vt:i4>
      </vt:variant>
      <vt:variant>
        <vt:i4>5</vt:i4>
      </vt:variant>
      <vt:variant>
        <vt:lpwstr/>
      </vt:variant>
      <vt:variant>
        <vt:lpwstr>_Toc193200045</vt:lpwstr>
      </vt:variant>
      <vt:variant>
        <vt:i4>1572914</vt:i4>
      </vt:variant>
      <vt:variant>
        <vt:i4>29</vt:i4>
      </vt:variant>
      <vt:variant>
        <vt:i4>0</vt:i4>
      </vt:variant>
      <vt:variant>
        <vt:i4>5</vt:i4>
      </vt:variant>
      <vt:variant>
        <vt:lpwstr/>
      </vt:variant>
      <vt:variant>
        <vt:lpwstr>_Toc193200044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Henrik Rydén (Ericsson)</cp:lastModifiedBy>
  <cp:revision>1233</cp:revision>
  <dcterms:created xsi:type="dcterms:W3CDTF">2024-11-09T05:34:00Z</dcterms:created>
  <dcterms:modified xsi:type="dcterms:W3CDTF">2025-03-28T14:29:00Z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